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A6EF4" w14:textId="1224493C" w:rsidR="00773BCD" w:rsidRDefault="00A11007" w:rsidP="00773BCD">
      <w:pPr>
        <w:pStyle w:val="Author"/>
        <w:spacing w:before="0"/>
        <w:rPr>
          <w:rFonts w:eastAsia="Times New Roman"/>
          <w:sz w:val="44"/>
          <w:szCs w:val="44"/>
          <w:lang w:val="sv-SE"/>
        </w:rPr>
      </w:pPr>
      <w:r w:rsidRPr="009E1F4D">
        <w:rPr>
          <w:rFonts w:eastAsia="Times New Roman"/>
          <w:sz w:val="44"/>
          <w:szCs w:val="44"/>
          <w:lang w:val="sv-SE"/>
        </w:rPr>
        <w:t>PERANCANGAN MESIN PIROLISIS PLASTIK LOW-DENSITY POLYETHYLENE (LDPE) SKALA RUMAH TANGGA DENGAN SISTEM KONDENSOR SPIRAL UNTUK PRODUKSI MINYAK PIROLISIS</w:t>
      </w:r>
    </w:p>
    <w:p w14:paraId="11F53BF8" w14:textId="77777777" w:rsidR="009E1F4D" w:rsidRPr="009E1F4D" w:rsidRDefault="009E1F4D" w:rsidP="00773BCD">
      <w:pPr>
        <w:pStyle w:val="Author"/>
        <w:spacing w:before="0"/>
        <w:rPr>
          <w:rFonts w:eastAsia="Times New Roman"/>
          <w:sz w:val="44"/>
          <w:szCs w:val="44"/>
          <w:lang w:val="sv-SE"/>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559"/>
        <w:gridCol w:w="4303"/>
      </w:tblGrid>
      <w:tr w:rsidR="00773BCD" w14:paraId="1EC9CB33" w14:textId="77777777" w:rsidTr="007329D7">
        <w:tc>
          <w:tcPr>
            <w:tcW w:w="4111" w:type="dxa"/>
          </w:tcPr>
          <w:p w14:paraId="3183710B" w14:textId="7DBAF154" w:rsidR="00773BCD" w:rsidRPr="007329D7" w:rsidRDefault="00060DEA" w:rsidP="00AB6671">
            <w:pPr>
              <w:pStyle w:val="Author"/>
              <w:spacing w:beforeAutospacing="1"/>
              <w:rPr>
                <w:rFonts w:eastAsia="Times New Roman"/>
                <w:sz w:val="24"/>
                <w:szCs w:val="24"/>
              </w:rPr>
            </w:pPr>
            <w:r>
              <w:rPr>
                <w:rFonts w:eastAsia="Times New Roman"/>
                <w:sz w:val="24"/>
                <w:szCs w:val="24"/>
              </w:rPr>
              <w:t>Dzaikra Firjatulloh</w:t>
            </w:r>
          </w:p>
        </w:tc>
        <w:tc>
          <w:tcPr>
            <w:tcW w:w="1559" w:type="dxa"/>
          </w:tcPr>
          <w:p w14:paraId="1A9473F6" w14:textId="77777777" w:rsidR="00773BCD" w:rsidRPr="007329D7" w:rsidRDefault="00773BCD" w:rsidP="00AB6671">
            <w:pPr>
              <w:pStyle w:val="Author"/>
              <w:spacing w:beforeAutospacing="1"/>
              <w:rPr>
                <w:rFonts w:eastAsia="Times New Roman"/>
                <w:b/>
                <w:sz w:val="24"/>
                <w:szCs w:val="24"/>
              </w:rPr>
            </w:pPr>
          </w:p>
        </w:tc>
        <w:tc>
          <w:tcPr>
            <w:tcW w:w="4303" w:type="dxa"/>
          </w:tcPr>
          <w:p w14:paraId="4C316A5A" w14:textId="3FE73B73" w:rsidR="00773BCD" w:rsidRPr="007329D7" w:rsidRDefault="007329D7" w:rsidP="00AB6671">
            <w:pPr>
              <w:pStyle w:val="Author"/>
              <w:spacing w:beforeAutospacing="1"/>
              <w:rPr>
                <w:rFonts w:eastAsia="Times New Roman"/>
                <w:sz w:val="24"/>
                <w:szCs w:val="24"/>
                <w:lang w:val="id-ID"/>
              </w:rPr>
            </w:pPr>
            <w:r w:rsidRPr="007329D7">
              <w:rPr>
                <w:rFonts w:eastAsia="Times New Roman"/>
                <w:sz w:val="24"/>
                <w:szCs w:val="24"/>
                <w:lang w:val="id-ID"/>
              </w:rPr>
              <w:t>Wisnu Wijaya, S.T., M.T.</w:t>
            </w:r>
          </w:p>
        </w:tc>
      </w:tr>
      <w:tr w:rsidR="007329D7" w14:paraId="6745ED1D" w14:textId="77777777" w:rsidTr="007329D7">
        <w:tc>
          <w:tcPr>
            <w:tcW w:w="4111" w:type="dxa"/>
          </w:tcPr>
          <w:p w14:paraId="5E5C33AF" w14:textId="7084456D" w:rsidR="007329D7" w:rsidRPr="007329D7" w:rsidRDefault="007329D7" w:rsidP="00AB6671">
            <w:pPr>
              <w:pStyle w:val="Author"/>
              <w:spacing w:beforeAutospacing="1"/>
              <w:rPr>
                <w:rFonts w:eastAsia="Times New Roman"/>
                <w:sz w:val="24"/>
                <w:szCs w:val="24"/>
                <w:lang w:val="id-ID"/>
              </w:rPr>
            </w:pPr>
            <w:r w:rsidRPr="007329D7">
              <w:rPr>
                <w:rFonts w:eastAsia="Times New Roman"/>
                <w:sz w:val="24"/>
                <w:szCs w:val="24"/>
                <w:lang w:val="id-ID"/>
              </w:rPr>
              <w:t>NPM. 21152210</w:t>
            </w:r>
            <w:r w:rsidR="00060DEA">
              <w:rPr>
                <w:rFonts w:eastAsia="Times New Roman"/>
                <w:sz w:val="24"/>
                <w:szCs w:val="24"/>
                <w:lang w:val="id-ID"/>
              </w:rPr>
              <w:t>22</w:t>
            </w:r>
          </w:p>
        </w:tc>
        <w:tc>
          <w:tcPr>
            <w:tcW w:w="1559" w:type="dxa"/>
          </w:tcPr>
          <w:p w14:paraId="12379CAB" w14:textId="77777777" w:rsidR="007329D7" w:rsidRPr="007329D7" w:rsidRDefault="007329D7" w:rsidP="00AB6671">
            <w:pPr>
              <w:pStyle w:val="Author"/>
              <w:spacing w:beforeAutospacing="1"/>
              <w:rPr>
                <w:rFonts w:eastAsia="Times New Roman"/>
                <w:b/>
                <w:sz w:val="24"/>
                <w:szCs w:val="24"/>
              </w:rPr>
            </w:pPr>
          </w:p>
        </w:tc>
        <w:tc>
          <w:tcPr>
            <w:tcW w:w="4303" w:type="dxa"/>
          </w:tcPr>
          <w:p w14:paraId="7A81F94D" w14:textId="23B45CA3" w:rsidR="007329D7" w:rsidRPr="007329D7" w:rsidRDefault="007329D7" w:rsidP="00AB6671">
            <w:pPr>
              <w:pStyle w:val="Author"/>
              <w:spacing w:beforeAutospacing="1"/>
              <w:rPr>
                <w:rFonts w:eastAsia="Times New Roman"/>
                <w:sz w:val="24"/>
                <w:szCs w:val="24"/>
                <w:lang w:val="id-ID"/>
              </w:rPr>
            </w:pPr>
            <w:r w:rsidRPr="007329D7">
              <w:rPr>
                <w:rFonts w:eastAsia="Times New Roman"/>
                <w:sz w:val="24"/>
                <w:szCs w:val="24"/>
                <w:lang w:val="id-ID"/>
              </w:rPr>
              <w:t>NIDN</w:t>
            </w:r>
            <w:r>
              <w:rPr>
                <w:rFonts w:eastAsia="Times New Roman"/>
                <w:sz w:val="24"/>
                <w:szCs w:val="24"/>
                <w:lang w:val="id-ID"/>
              </w:rPr>
              <w:t>. 0420117101</w:t>
            </w:r>
          </w:p>
        </w:tc>
      </w:tr>
      <w:tr w:rsidR="007329D7" w:rsidRPr="00060DEA" w14:paraId="3F08247F" w14:textId="77777777" w:rsidTr="007329D7">
        <w:tc>
          <w:tcPr>
            <w:tcW w:w="4111" w:type="dxa"/>
          </w:tcPr>
          <w:p w14:paraId="344157B6" w14:textId="5ED7773E" w:rsidR="007329D7" w:rsidRPr="007329D7" w:rsidRDefault="007329D7" w:rsidP="00AB6671">
            <w:pPr>
              <w:pStyle w:val="Author"/>
              <w:spacing w:beforeAutospacing="1"/>
              <w:rPr>
                <w:rFonts w:eastAsia="Times New Roman"/>
                <w:sz w:val="24"/>
                <w:szCs w:val="24"/>
                <w:lang w:val="id-ID"/>
              </w:rPr>
            </w:pPr>
            <w:r w:rsidRPr="007329D7">
              <w:rPr>
                <w:rFonts w:eastAsia="Times New Roman"/>
                <w:sz w:val="24"/>
                <w:szCs w:val="24"/>
                <w:lang w:val="id-ID"/>
              </w:rPr>
              <w:t>Program Studi Teknik Mesin</w:t>
            </w:r>
          </w:p>
        </w:tc>
        <w:tc>
          <w:tcPr>
            <w:tcW w:w="1559" w:type="dxa"/>
          </w:tcPr>
          <w:p w14:paraId="49CEAE71" w14:textId="77777777" w:rsidR="007329D7" w:rsidRPr="007329D7" w:rsidRDefault="007329D7" w:rsidP="00AB6671">
            <w:pPr>
              <w:pStyle w:val="Author"/>
              <w:spacing w:beforeAutospacing="1"/>
              <w:rPr>
                <w:rFonts w:eastAsia="Times New Roman"/>
                <w:b/>
                <w:sz w:val="24"/>
                <w:szCs w:val="24"/>
              </w:rPr>
            </w:pPr>
          </w:p>
        </w:tc>
        <w:tc>
          <w:tcPr>
            <w:tcW w:w="4303" w:type="dxa"/>
          </w:tcPr>
          <w:p w14:paraId="19071047" w14:textId="3C1B1AA4" w:rsidR="007329D7" w:rsidRPr="007329D7" w:rsidRDefault="007329D7" w:rsidP="00AB6671">
            <w:pPr>
              <w:pStyle w:val="Author"/>
              <w:spacing w:beforeAutospacing="1"/>
              <w:rPr>
                <w:rFonts w:eastAsia="Times New Roman"/>
                <w:sz w:val="24"/>
                <w:szCs w:val="24"/>
                <w:lang w:val="id-ID"/>
              </w:rPr>
            </w:pPr>
            <w:r>
              <w:rPr>
                <w:rFonts w:eastAsia="Times New Roman"/>
                <w:sz w:val="24"/>
                <w:szCs w:val="24"/>
                <w:lang w:val="id-ID"/>
              </w:rPr>
              <w:t>Kepala Program Studi Teknik Mesin</w:t>
            </w:r>
          </w:p>
        </w:tc>
      </w:tr>
      <w:tr w:rsidR="00773BCD" w14:paraId="0B0775DE" w14:textId="77777777" w:rsidTr="007329D7">
        <w:tc>
          <w:tcPr>
            <w:tcW w:w="4111" w:type="dxa"/>
          </w:tcPr>
          <w:p w14:paraId="3E852876" w14:textId="0B066AE8" w:rsidR="00773BCD" w:rsidRPr="007329D7" w:rsidRDefault="00773BCD" w:rsidP="00AB6671">
            <w:pPr>
              <w:pStyle w:val="Author"/>
              <w:spacing w:beforeAutospacing="1"/>
              <w:rPr>
                <w:rFonts w:eastAsia="Times New Roman"/>
                <w:sz w:val="24"/>
                <w:szCs w:val="24"/>
                <w:lang w:val="id-ID"/>
              </w:rPr>
            </w:pPr>
            <w:r w:rsidRPr="007329D7">
              <w:rPr>
                <w:rFonts w:eastAsia="Times New Roman"/>
                <w:sz w:val="24"/>
                <w:szCs w:val="24"/>
                <w:lang w:val="id-ID"/>
              </w:rPr>
              <w:t>Fakultas Teknik</w:t>
            </w:r>
          </w:p>
        </w:tc>
        <w:tc>
          <w:tcPr>
            <w:tcW w:w="1559" w:type="dxa"/>
          </w:tcPr>
          <w:p w14:paraId="156E14E8" w14:textId="77777777" w:rsidR="00773BCD" w:rsidRPr="007329D7" w:rsidRDefault="00773BCD" w:rsidP="00AB6671">
            <w:pPr>
              <w:pStyle w:val="Author"/>
              <w:spacing w:beforeAutospacing="1"/>
              <w:rPr>
                <w:rFonts w:eastAsia="Times New Roman"/>
                <w:b/>
                <w:sz w:val="24"/>
                <w:szCs w:val="24"/>
              </w:rPr>
            </w:pPr>
          </w:p>
        </w:tc>
        <w:tc>
          <w:tcPr>
            <w:tcW w:w="4303" w:type="dxa"/>
          </w:tcPr>
          <w:p w14:paraId="3B24BA2F" w14:textId="6FADF54D" w:rsidR="00773BCD" w:rsidRPr="007329D7" w:rsidRDefault="007329D7" w:rsidP="00AB6671">
            <w:pPr>
              <w:pStyle w:val="Author"/>
              <w:spacing w:beforeAutospacing="1"/>
              <w:rPr>
                <w:rFonts w:eastAsia="Times New Roman"/>
                <w:sz w:val="24"/>
                <w:szCs w:val="24"/>
                <w:lang w:val="id-ID"/>
              </w:rPr>
            </w:pPr>
            <w:r>
              <w:rPr>
                <w:rFonts w:eastAsia="Times New Roman"/>
                <w:sz w:val="24"/>
                <w:szCs w:val="24"/>
                <w:lang w:val="id-ID"/>
              </w:rPr>
              <w:t>Fakultas Teknik</w:t>
            </w:r>
          </w:p>
        </w:tc>
      </w:tr>
      <w:tr w:rsidR="00773BCD" w14:paraId="07B8C293" w14:textId="77777777" w:rsidTr="007329D7">
        <w:tc>
          <w:tcPr>
            <w:tcW w:w="4111" w:type="dxa"/>
          </w:tcPr>
          <w:p w14:paraId="3841827E" w14:textId="43DBA4ED" w:rsidR="00773BCD" w:rsidRPr="007329D7" w:rsidRDefault="00773BCD" w:rsidP="00AB6671">
            <w:pPr>
              <w:pStyle w:val="Author"/>
              <w:spacing w:beforeAutospacing="1"/>
              <w:rPr>
                <w:rFonts w:eastAsia="Times New Roman"/>
                <w:sz w:val="24"/>
                <w:szCs w:val="24"/>
                <w:lang w:val="id-ID"/>
              </w:rPr>
            </w:pPr>
            <w:r w:rsidRPr="007329D7">
              <w:rPr>
                <w:rFonts w:eastAsia="Times New Roman"/>
                <w:sz w:val="24"/>
                <w:szCs w:val="24"/>
                <w:lang w:val="id-ID"/>
              </w:rPr>
              <w:t>Universitas Sangga Buana YPKP</w:t>
            </w:r>
          </w:p>
        </w:tc>
        <w:tc>
          <w:tcPr>
            <w:tcW w:w="1559" w:type="dxa"/>
          </w:tcPr>
          <w:p w14:paraId="4437E222" w14:textId="77777777" w:rsidR="00773BCD" w:rsidRPr="007329D7" w:rsidRDefault="00773BCD" w:rsidP="00AB6671">
            <w:pPr>
              <w:pStyle w:val="Author"/>
              <w:spacing w:beforeAutospacing="1"/>
              <w:rPr>
                <w:rFonts w:eastAsia="Times New Roman"/>
                <w:b/>
                <w:sz w:val="24"/>
                <w:szCs w:val="24"/>
              </w:rPr>
            </w:pPr>
          </w:p>
        </w:tc>
        <w:tc>
          <w:tcPr>
            <w:tcW w:w="4303" w:type="dxa"/>
          </w:tcPr>
          <w:p w14:paraId="2EEAFB55" w14:textId="6DE0DA8D" w:rsidR="00773BCD" w:rsidRPr="007329D7" w:rsidRDefault="007329D7" w:rsidP="00AB6671">
            <w:pPr>
              <w:pStyle w:val="Author"/>
              <w:spacing w:beforeAutospacing="1"/>
              <w:rPr>
                <w:rFonts w:eastAsia="Times New Roman"/>
                <w:sz w:val="24"/>
                <w:szCs w:val="24"/>
                <w:lang w:val="id-ID"/>
              </w:rPr>
            </w:pPr>
            <w:r w:rsidRPr="007329D7">
              <w:rPr>
                <w:rFonts w:eastAsia="Times New Roman"/>
                <w:sz w:val="24"/>
                <w:szCs w:val="24"/>
                <w:lang w:val="id-ID"/>
              </w:rPr>
              <w:t>Universitas Sangga Buana YPKP</w:t>
            </w:r>
          </w:p>
        </w:tc>
      </w:tr>
      <w:tr w:rsidR="00773BCD" w14:paraId="02576C6C" w14:textId="77777777" w:rsidTr="007329D7">
        <w:tc>
          <w:tcPr>
            <w:tcW w:w="4111" w:type="dxa"/>
          </w:tcPr>
          <w:p w14:paraId="560D3AF2" w14:textId="67F5C780" w:rsidR="00773BCD" w:rsidRPr="007329D7" w:rsidRDefault="00773BCD" w:rsidP="00AB6671">
            <w:pPr>
              <w:pStyle w:val="Author"/>
              <w:spacing w:beforeAutospacing="1"/>
              <w:rPr>
                <w:rFonts w:eastAsia="Times New Roman"/>
                <w:sz w:val="24"/>
                <w:szCs w:val="24"/>
                <w:lang w:val="id-ID"/>
              </w:rPr>
            </w:pPr>
            <w:r w:rsidRPr="007329D7">
              <w:rPr>
                <w:rFonts w:eastAsia="Times New Roman"/>
                <w:sz w:val="24"/>
                <w:szCs w:val="24"/>
                <w:lang w:val="id-ID"/>
              </w:rPr>
              <w:t>Bandung, Indonesia</w:t>
            </w:r>
          </w:p>
        </w:tc>
        <w:tc>
          <w:tcPr>
            <w:tcW w:w="1559" w:type="dxa"/>
          </w:tcPr>
          <w:p w14:paraId="549B42EF" w14:textId="77777777" w:rsidR="00773BCD" w:rsidRPr="007329D7" w:rsidRDefault="00773BCD" w:rsidP="00AB6671">
            <w:pPr>
              <w:pStyle w:val="Author"/>
              <w:spacing w:beforeAutospacing="1"/>
              <w:rPr>
                <w:rFonts w:eastAsia="Times New Roman"/>
                <w:b/>
                <w:sz w:val="24"/>
                <w:szCs w:val="24"/>
              </w:rPr>
            </w:pPr>
          </w:p>
        </w:tc>
        <w:tc>
          <w:tcPr>
            <w:tcW w:w="4303" w:type="dxa"/>
          </w:tcPr>
          <w:p w14:paraId="6363AFAD" w14:textId="344C9199" w:rsidR="00773BCD" w:rsidRPr="007329D7" w:rsidRDefault="007329D7" w:rsidP="00AB6671">
            <w:pPr>
              <w:pStyle w:val="Author"/>
              <w:spacing w:beforeAutospacing="1"/>
              <w:rPr>
                <w:rFonts w:eastAsia="Times New Roman"/>
                <w:sz w:val="24"/>
                <w:szCs w:val="24"/>
                <w:lang w:val="id-ID"/>
              </w:rPr>
            </w:pPr>
            <w:r>
              <w:rPr>
                <w:rFonts w:eastAsia="Times New Roman"/>
                <w:sz w:val="24"/>
                <w:szCs w:val="24"/>
                <w:lang w:val="id-ID"/>
              </w:rPr>
              <w:t>Bandung, Indonesia</w:t>
            </w:r>
          </w:p>
        </w:tc>
      </w:tr>
      <w:tr w:rsidR="00773BCD" w14:paraId="393F21EF" w14:textId="77777777" w:rsidTr="007329D7">
        <w:tc>
          <w:tcPr>
            <w:tcW w:w="4111" w:type="dxa"/>
          </w:tcPr>
          <w:p w14:paraId="6EE72646" w14:textId="069D53B2" w:rsidR="00773BCD" w:rsidRPr="007329D7" w:rsidRDefault="00060DEA" w:rsidP="00AB6671">
            <w:pPr>
              <w:pStyle w:val="Author"/>
              <w:spacing w:beforeAutospacing="1"/>
              <w:rPr>
                <w:rFonts w:eastAsia="Times New Roman"/>
                <w:sz w:val="24"/>
                <w:szCs w:val="24"/>
                <w:lang w:val="id-ID"/>
              </w:rPr>
            </w:pPr>
            <w:hyperlink r:id="rId8" w:history="1">
              <w:r w:rsidRPr="00376EB2">
                <w:rPr>
                  <w:rStyle w:val="Hyperlink"/>
                </w:rPr>
                <w:t>dzaikrafirjatulloh</w:t>
              </w:r>
              <w:r w:rsidRPr="00376EB2">
                <w:rPr>
                  <w:rStyle w:val="Hyperlink"/>
                  <w:rFonts w:eastAsia="Times New Roman"/>
                  <w:sz w:val="24"/>
                  <w:szCs w:val="24"/>
                  <w:lang w:val="id-ID"/>
                </w:rPr>
                <w:t>@gmail.com</w:t>
              </w:r>
            </w:hyperlink>
            <w:r w:rsidR="00773BCD" w:rsidRPr="007329D7">
              <w:rPr>
                <w:rFonts w:eastAsia="Times New Roman"/>
                <w:sz w:val="24"/>
                <w:szCs w:val="24"/>
                <w:lang w:val="id-ID"/>
              </w:rPr>
              <w:t xml:space="preserve"> </w:t>
            </w:r>
          </w:p>
        </w:tc>
        <w:tc>
          <w:tcPr>
            <w:tcW w:w="1559" w:type="dxa"/>
          </w:tcPr>
          <w:p w14:paraId="34B450BB" w14:textId="77777777" w:rsidR="00773BCD" w:rsidRPr="007329D7" w:rsidRDefault="00773BCD" w:rsidP="00AB6671">
            <w:pPr>
              <w:pStyle w:val="Author"/>
              <w:spacing w:beforeAutospacing="1"/>
              <w:rPr>
                <w:rFonts w:eastAsia="Times New Roman"/>
                <w:b/>
                <w:sz w:val="24"/>
                <w:szCs w:val="24"/>
              </w:rPr>
            </w:pPr>
          </w:p>
        </w:tc>
        <w:tc>
          <w:tcPr>
            <w:tcW w:w="4303" w:type="dxa"/>
          </w:tcPr>
          <w:p w14:paraId="0489E5BC" w14:textId="77777777" w:rsidR="00773BCD" w:rsidRPr="007329D7" w:rsidRDefault="00773BCD" w:rsidP="00AB6671">
            <w:pPr>
              <w:pStyle w:val="Author"/>
              <w:spacing w:beforeAutospacing="1"/>
              <w:rPr>
                <w:rFonts w:eastAsia="Times New Roman"/>
                <w:b/>
                <w:sz w:val="24"/>
                <w:szCs w:val="24"/>
              </w:rPr>
            </w:pPr>
          </w:p>
        </w:tc>
      </w:tr>
    </w:tbl>
    <w:p w14:paraId="1B76C243" w14:textId="5479CCFD" w:rsidR="00AB6671" w:rsidRDefault="00AB6671" w:rsidP="00AB6671">
      <w:pPr>
        <w:jc w:val="both"/>
      </w:pPr>
    </w:p>
    <w:p w14:paraId="4E1D5CC9" w14:textId="77777777" w:rsidR="00AB6671" w:rsidRDefault="00AB6671"/>
    <w:p w14:paraId="035BFD86" w14:textId="77777777" w:rsidR="00AB6671" w:rsidRPr="00FD5314" w:rsidRDefault="00AB6671"/>
    <w:p w14:paraId="57295FB7" w14:textId="7B19BE7D" w:rsidR="009144D0" w:rsidRPr="00FD5314" w:rsidRDefault="009144D0" w:rsidP="00AB6671">
      <w:pPr>
        <w:jc w:val="both"/>
        <w:sectPr w:rsidR="009144D0" w:rsidRPr="00FD5314" w:rsidSect="00C53D19">
          <w:footerReference w:type="first" r:id="rId9"/>
          <w:pgSz w:w="11906" w:h="16838"/>
          <w:pgMar w:top="540" w:right="893" w:bottom="1440" w:left="893" w:header="0" w:footer="720" w:gutter="0"/>
          <w:cols w:space="360"/>
          <w:formProt w:val="0"/>
          <w:titlePg/>
          <w:docGrid w:linePitch="360" w:charSpace="8192"/>
        </w:sectPr>
      </w:pPr>
    </w:p>
    <w:p w14:paraId="6FF45BD5" w14:textId="77777777" w:rsidR="00060DEA" w:rsidRDefault="00FD5314" w:rsidP="00060DEA">
      <w:pPr>
        <w:jc w:val="both"/>
        <w:rPr>
          <w:lang w:val="sv-SE"/>
        </w:rPr>
      </w:pPr>
      <w:proofErr w:type="spellStart"/>
      <w:r w:rsidRPr="00060DEA">
        <w:t>Abstrak</w:t>
      </w:r>
      <w:proofErr w:type="spellEnd"/>
      <w:r w:rsidRPr="00060DEA">
        <w:t xml:space="preserve">— </w:t>
      </w:r>
      <w:proofErr w:type="spellStart"/>
      <w:r w:rsidR="00060DEA" w:rsidRPr="00060DEA">
        <w:t>Sampah</w:t>
      </w:r>
      <w:proofErr w:type="spellEnd"/>
      <w:r w:rsidR="00060DEA" w:rsidRPr="00060DEA">
        <w:t xml:space="preserve"> </w:t>
      </w:r>
      <w:proofErr w:type="spellStart"/>
      <w:r w:rsidR="00060DEA" w:rsidRPr="00060DEA">
        <w:t>plastik</w:t>
      </w:r>
      <w:proofErr w:type="spellEnd"/>
      <w:r w:rsidR="00060DEA" w:rsidRPr="00060DEA">
        <w:t xml:space="preserve"> </w:t>
      </w:r>
      <w:r w:rsidR="00060DEA" w:rsidRPr="00060DEA">
        <w:rPr>
          <w:b/>
          <w:bCs/>
        </w:rPr>
        <w:t>Low Density Polyethylene (LDPE)</w:t>
      </w:r>
      <w:r w:rsidR="00060DEA" w:rsidRPr="00060DEA">
        <w:t xml:space="preserve"> </w:t>
      </w:r>
      <w:proofErr w:type="spellStart"/>
      <w:r w:rsidR="00060DEA" w:rsidRPr="00060DEA">
        <w:t>merupakan</w:t>
      </w:r>
      <w:proofErr w:type="spellEnd"/>
      <w:r w:rsidR="00060DEA" w:rsidRPr="00060DEA">
        <w:t xml:space="preserve"> salah </w:t>
      </w:r>
      <w:proofErr w:type="spellStart"/>
      <w:r w:rsidR="00060DEA" w:rsidRPr="00060DEA">
        <w:t>satu</w:t>
      </w:r>
      <w:proofErr w:type="spellEnd"/>
      <w:r w:rsidR="00060DEA" w:rsidRPr="00060DEA">
        <w:t xml:space="preserve"> </w:t>
      </w:r>
      <w:proofErr w:type="spellStart"/>
      <w:r w:rsidR="00060DEA" w:rsidRPr="00060DEA">
        <w:t>jenis</w:t>
      </w:r>
      <w:proofErr w:type="spellEnd"/>
      <w:r w:rsidR="00060DEA" w:rsidRPr="00060DEA">
        <w:t xml:space="preserve"> </w:t>
      </w:r>
      <w:proofErr w:type="spellStart"/>
      <w:r w:rsidR="00060DEA" w:rsidRPr="00060DEA">
        <w:t>sampah</w:t>
      </w:r>
      <w:proofErr w:type="spellEnd"/>
      <w:r w:rsidR="00060DEA" w:rsidRPr="00060DEA">
        <w:t xml:space="preserve"> </w:t>
      </w:r>
      <w:proofErr w:type="spellStart"/>
      <w:r w:rsidR="00060DEA" w:rsidRPr="00060DEA">
        <w:t>rumah</w:t>
      </w:r>
      <w:proofErr w:type="spellEnd"/>
      <w:r w:rsidR="00060DEA" w:rsidRPr="00060DEA">
        <w:t xml:space="preserve"> </w:t>
      </w:r>
      <w:proofErr w:type="spellStart"/>
      <w:r w:rsidR="00060DEA" w:rsidRPr="00060DEA">
        <w:t>tangga</w:t>
      </w:r>
      <w:proofErr w:type="spellEnd"/>
      <w:r w:rsidR="00060DEA" w:rsidRPr="00060DEA">
        <w:t xml:space="preserve"> yang </w:t>
      </w:r>
      <w:proofErr w:type="spellStart"/>
      <w:r w:rsidR="00060DEA" w:rsidRPr="00060DEA">
        <w:t>memerlukan</w:t>
      </w:r>
      <w:proofErr w:type="spellEnd"/>
      <w:r w:rsidR="00060DEA" w:rsidRPr="00060DEA">
        <w:t xml:space="preserve"> </w:t>
      </w:r>
      <w:proofErr w:type="spellStart"/>
      <w:r w:rsidR="00060DEA" w:rsidRPr="00060DEA">
        <w:t>penanganan</w:t>
      </w:r>
      <w:proofErr w:type="spellEnd"/>
      <w:r w:rsidR="00060DEA" w:rsidRPr="00060DEA">
        <w:t xml:space="preserve"> yang </w:t>
      </w:r>
      <w:proofErr w:type="spellStart"/>
      <w:r w:rsidR="00060DEA" w:rsidRPr="00060DEA">
        <w:t>tepat</w:t>
      </w:r>
      <w:proofErr w:type="spellEnd"/>
      <w:r w:rsidR="00060DEA" w:rsidRPr="00060DEA">
        <w:t xml:space="preserve"> </w:t>
      </w:r>
      <w:proofErr w:type="spellStart"/>
      <w:r w:rsidR="00060DEA" w:rsidRPr="00060DEA">
        <w:t>karena</w:t>
      </w:r>
      <w:proofErr w:type="spellEnd"/>
      <w:r w:rsidR="00060DEA" w:rsidRPr="00060DEA">
        <w:t xml:space="preserve"> </w:t>
      </w:r>
      <w:proofErr w:type="spellStart"/>
      <w:r w:rsidR="00060DEA" w:rsidRPr="00060DEA">
        <w:t>memiliki</w:t>
      </w:r>
      <w:proofErr w:type="spellEnd"/>
      <w:r w:rsidR="00060DEA" w:rsidRPr="00060DEA">
        <w:t xml:space="preserve"> </w:t>
      </w:r>
      <w:proofErr w:type="spellStart"/>
      <w:r w:rsidR="00060DEA" w:rsidRPr="00060DEA">
        <w:t>tingkat</w:t>
      </w:r>
      <w:proofErr w:type="spellEnd"/>
      <w:r w:rsidR="00060DEA" w:rsidRPr="00060DEA">
        <w:t xml:space="preserve"> </w:t>
      </w:r>
      <w:proofErr w:type="spellStart"/>
      <w:r w:rsidR="00060DEA" w:rsidRPr="00060DEA">
        <w:t>keteruraian</w:t>
      </w:r>
      <w:proofErr w:type="spellEnd"/>
      <w:r w:rsidR="00060DEA" w:rsidRPr="00060DEA">
        <w:t xml:space="preserve"> </w:t>
      </w:r>
      <w:proofErr w:type="spellStart"/>
      <w:r w:rsidR="00060DEA" w:rsidRPr="00060DEA">
        <w:t>alami</w:t>
      </w:r>
      <w:proofErr w:type="spellEnd"/>
      <w:r w:rsidR="00060DEA" w:rsidRPr="00060DEA">
        <w:t xml:space="preserve"> yang </w:t>
      </w:r>
      <w:proofErr w:type="spellStart"/>
      <w:r w:rsidR="00060DEA" w:rsidRPr="00060DEA">
        <w:t>rendah</w:t>
      </w:r>
      <w:proofErr w:type="spellEnd"/>
      <w:r w:rsidR="00060DEA" w:rsidRPr="00060DEA">
        <w:t xml:space="preserve">. </w:t>
      </w:r>
      <w:proofErr w:type="spellStart"/>
      <w:r w:rsidR="00060DEA" w:rsidRPr="00060DEA">
        <w:t>Pirolisis</w:t>
      </w:r>
      <w:proofErr w:type="spellEnd"/>
      <w:r w:rsidR="00060DEA" w:rsidRPr="00060DEA">
        <w:t xml:space="preserve"> </w:t>
      </w:r>
      <w:proofErr w:type="spellStart"/>
      <w:r w:rsidR="00060DEA" w:rsidRPr="00060DEA">
        <w:t>menjadi</w:t>
      </w:r>
      <w:proofErr w:type="spellEnd"/>
      <w:r w:rsidR="00060DEA" w:rsidRPr="00060DEA">
        <w:t xml:space="preserve"> salah </w:t>
      </w:r>
      <w:proofErr w:type="spellStart"/>
      <w:r w:rsidR="00060DEA" w:rsidRPr="00060DEA">
        <w:t>satu</w:t>
      </w:r>
      <w:proofErr w:type="spellEnd"/>
      <w:r w:rsidR="00060DEA" w:rsidRPr="00060DEA">
        <w:t xml:space="preserve"> </w:t>
      </w:r>
      <w:proofErr w:type="spellStart"/>
      <w:r w:rsidR="00060DEA" w:rsidRPr="00060DEA">
        <w:t>alternatif</w:t>
      </w:r>
      <w:proofErr w:type="spellEnd"/>
      <w:r w:rsidR="00060DEA" w:rsidRPr="00060DEA">
        <w:t xml:space="preserve"> </w:t>
      </w:r>
      <w:proofErr w:type="spellStart"/>
      <w:r w:rsidR="00060DEA" w:rsidRPr="00060DEA">
        <w:t>pengolahan</w:t>
      </w:r>
      <w:proofErr w:type="spellEnd"/>
      <w:r w:rsidR="00060DEA" w:rsidRPr="00060DEA">
        <w:t xml:space="preserve"> </w:t>
      </w:r>
      <w:proofErr w:type="spellStart"/>
      <w:r w:rsidR="00060DEA" w:rsidRPr="00060DEA">
        <w:t>dengan</w:t>
      </w:r>
      <w:proofErr w:type="spellEnd"/>
      <w:r w:rsidR="00060DEA" w:rsidRPr="00060DEA">
        <w:t xml:space="preserve"> </w:t>
      </w:r>
      <w:proofErr w:type="spellStart"/>
      <w:r w:rsidR="00060DEA" w:rsidRPr="00060DEA">
        <w:t>cara</w:t>
      </w:r>
      <w:proofErr w:type="spellEnd"/>
      <w:r w:rsidR="00060DEA" w:rsidRPr="00060DEA">
        <w:t xml:space="preserve"> </w:t>
      </w:r>
      <w:proofErr w:type="spellStart"/>
      <w:r w:rsidR="00060DEA" w:rsidRPr="00060DEA">
        <w:t>menguraikan</w:t>
      </w:r>
      <w:proofErr w:type="spellEnd"/>
      <w:r w:rsidR="00060DEA" w:rsidRPr="00060DEA">
        <w:t xml:space="preserve"> </w:t>
      </w:r>
      <w:proofErr w:type="spellStart"/>
      <w:r w:rsidR="00060DEA" w:rsidRPr="00060DEA">
        <w:t>plastik</w:t>
      </w:r>
      <w:proofErr w:type="spellEnd"/>
      <w:r w:rsidR="00060DEA" w:rsidRPr="00060DEA">
        <w:t xml:space="preserve"> </w:t>
      </w:r>
      <w:proofErr w:type="spellStart"/>
      <w:r w:rsidR="00060DEA" w:rsidRPr="00060DEA">
        <w:t>melalui</w:t>
      </w:r>
      <w:proofErr w:type="spellEnd"/>
      <w:r w:rsidR="00060DEA" w:rsidRPr="00060DEA">
        <w:t xml:space="preserve"> proses </w:t>
      </w:r>
      <w:proofErr w:type="spellStart"/>
      <w:r w:rsidR="00060DEA" w:rsidRPr="00060DEA">
        <w:t>pemanasan</w:t>
      </w:r>
      <w:proofErr w:type="spellEnd"/>
      <w:r w:rsidR="00060DEA" w:rsidRPr="00060DEA">
        <w:t xml:space="preserve"> </w:t>
      </w:r>
      <w:proofErr w:type="spellStart"/>
      <w:r w:rsidR="00060DEA" w:rsidRPr="00060DEA">
        <w:t>dalam</w:t>
      </w:r>
      <w:proofErr w:type="spellEnd"/>
      <w:r w:rsidR="00060DEA" w:rsidRPr="00060DEA">
        <w:t xml:space="preserve"> </w:t>
      </w:r>
      <w:proofErr w:type="spellStart"/>
      <w:r w:rsidR="00060DEA" w:rsidRPr="00060DEA">
        <w:t>kondisi</w:t>
      </w:r>
      <w:proofErr w:type="spellEnd"/>
      <w:r w:rsidR="00060DEA" w:rsidRPr="00060DEA">
        <w:t xml:space="preserve"> </w:t>
      </w:r>
      <w:proofErr w:type="spellStart"/>
      <w:r w:rsidR="00060DEA" w:rsidRPr="00060DEA">
        <w:t>oksigen</w:t>
      </w:r>
      <w:proofErr w:type="spellEnd"/>
      <w:r w:rsidR="00060DEA" w:rsidRPr="00060DEA">
        <w:t xml:space="preserve"> </w:t>
      </w:r>
      <w:proofErr w:type="spellStart"/>
      <w:r w:rsidR="00060DEA" w:rsidRPr="00060DEA">
        <w:t>terbatas</w:t>
      </w:r>
      <w:proofErr w:type="spellEnd"/>
      <w:r w:rsidR="00060DEA" w:rsidRPr="00060DEA">
        <w:t xml:space="preserve"> </w:t>
      </w:r>
      <w:proofErr w:type="spellStart"/>
      <w:r w:rsidR="00060DEA" w:rsidRPr="00060DEA">
        <w:t>sehingga</w:t>
      </w:r>
      <w:proofErr w:type="spellEnd"/>
      <w:r w:rsidR="00060DEA" w:rsidRPr="00060DEA">
        <w:t xml:space="preserve"> </w:t>
      </w:r>
      <w:proofErr w:type="spellStart"/>
      <w:r w:rsidR="00060DEA" w:rsidRPr="00060DEA">
        <w:t>menghasilkan</w:t>
      </w:r>
      <w:proofErr w:type="spellEnd"/>
      <w:r w:rsidR="00060DEA" w:rsidRPr="00060DEA">
        <w:t xml:space="preserve"> </w:t>
      </w:r>
      <w:proofErr w:type="spellStart"/>
      <w:r w:rsidR="00060DEA" w:rsidRPr="00060DEA">
        <w:t>uap</w:t>
      </w:r>
      <w:proofErr w:type="spellEnd"/>
      <w:r w:rsidR="00060DEA" w:rsidRPr="00060DEA">
        <w:t xml:space="preserve"> </w:t>
      </w:r>
      <w:proofErr w:type="spellStart"/>
      <w:r w:rsidR="00060DEA" w:rsidRPr="00060DEA">
        <w:t>hidrokarbon</w:t>
      </w:r>
      <w:proofErr w:type="spellEnd"/>
      <w:r w:rsidR="00060DEA" w:rsidRPr="00060DEA">
        <w:t xml:space="preserve"> yang </w:t>
      </w:r>
      <w:proofErr w:type="spellStart"/>
      <w:r w:rsidR="00060DEA" w:rsidRPr="00060DEA">
        <w:t>selanjutnya</w:t>
      </w:r>
      <w:proofErr w:type="spellEnd"/>
      <w:r w:rsidR="00060DEA" w:rsidRPr="00060DEA">
        <w:t xml:space="preserve"> </w:t>
      </w:r>
      <w:proofErr w:type="spellStart"/>
      <w:r w:rsidR="00060DEA" w:rsidRPr="00060DEA">
        <w:t>dapat</w:t>
      </w:r>
      <w:proofErr w:type="spellEnd"/>
      <w:r w:rsidR="00060DEA" w:rsidRPr="00060DEA">
        <w:t xml:space="preserve"> </w:t>
      </w:r>
      <w:proofErr w:type="spellStart"/>
      <w:r w:rsidR="00060DEA" w:rsidRPr="00060DEA">
        <w:t>dikondensasikan</w:t>
      </w:r>
      <w:proofErr w:type="spellEnd"/>
      <w:r w:rsidR="00060DEA" w:rsidRPr="00060DEA">
        <w:t xml:space="preserve"> </w:t>
      </w:r>
      <w:proofErr w:type="spellStart"/>
      <w:r w:rsidR="00060DEA" w:rsidRPr="00060DEA">
        <w:t>menjadi</w:t>
      </w:r>
      <w:proofErr w:type="spellEnd"/>
      <w:r w:rsidR="00060DEA" w:rsidRPr="00060DEA">
        <w:t xml:space="preserve"> </w:t>
      </w:r>
      <w:proofErr w:type="spellStart"/>
      <w:r w:rsidR="00060DEA" w:rsidRPr="00060DEA">
        <w:t>minyak</w:t>
      </w:r>
      <w:proofErr w:type="spellEnd"/>
      <w:r w:rsidR="00060DEA" w:rsidRPr="00060DEA">
        <w:t xml:space="preserve"> </w:t>
      </w:r>
      <w:proofErr w:type="spellStart"/>
      <w:r w:rsidR="00060DEA" w:rsidRPr="00060DEA">
        <w:t>pirolisis</w:t>
      </w:r>
      <w:proofErr w:type="spellEnd"/>
      <w:r w:rsidR="00060DEA" w:rsidRPr="00060DEA">
        <w:t xml:space="preserve">. </w:t>
      </w:r>
      <w:r w:rsidR="00060DEA" w:rsidRPr="00060DEA">
        <w:rPr>
          <w:lang w:val="sv-SE"/>
        </w:rPr>
        <w:t xml:space="preserve">Penelitian ini bertujuan untuk merancang mesin pirolisis sampah plastik LDPE skala rumah tangga yang dilengkapi dengan sistem kondensor spiral serta mengevaluasi kelayakan desain berdasarkan perhitungan teoritis dan simulasi struktur. Metode penelitian meliputi identifikasi kebutuhan, studi literatur, penentuan parameter desain, pemodelan tiga dimensi menggunakan SolidWorks, perhitungan teoritis, dan </w:t>
      </w:r>
      <w:r w:rsidR="00060DEA" w:rsidRPr="00060DEA">
        <w:rPr>
          <w:b/>
          <w:bCs/>
          <w:lang w:val="sv-SE"/>
        </w:rPr>
        <w:t>Finite Element Analysis (FEA)</w:t>
      </w:r>
      <w:r w:rsidR="00060DEA" w:rsidRPr="00060DEA">
        <w:rPr>
          <w:lang w:val="sv-SE"/>
        </w:rPr>
        <w:t xml:space="preserve"> pada rangka penopang. Mesin dirancang menggunakan sistem batch dengan kapasitas 5 kg LDPE per batch, suhu awal plastik 30 °C, dan suhu operasi desain 400 °C pada tekanan atmosfer. Volume umpan LDPE yang dihitung adalah 0,00543 m³, sedangkan volume reaktor sebesar 0,02216 m³, sehingga menghasilkan ruang kosong sebesar 75,50%. Energi panas teoritis yang diperlukan untuk meningkatkan suhu LDPE dari 30 °C hingga 400 °C adalah sebesar 4,255 MJ. Kondensor spiral memiliki luas permukaan perpindahan panas hasil perhitungan sebesar 0,25044 m². Beban total rangka hasil perhitungan adalah 303,73 N, dan dengan faktor keamanan awal sebesar 2 diperoleh beban desain sebesar 607,46 N. Hasil FEA menunjukkan tegangan von Mises maksimum sebesar 29,952 MPa, perpindahan maksimum sebesar 0,078 mm, dan </w:t>
      </w:r>
      <w:r w:rsidR="00060DEA" w:rsidRPr="00060DEA">
        <w:rPr>
          <w:b/>
          <w:bCs/>
          <w:lang w:val="sv-SE"/>
        </w:rPr>
        <w:t>Factor of Safety</w:t>
      </w:r>
      <w:r w:rsidR="00060DEA" w:rsidRPr="00060DEA">
        <w:rPr>
          <w:lang w:val="sv-SE"/>
        </w:rPr>
        <w:t xml:space="preserve"> minimum sebesar 8,3. Hasil penelitian menunjukkan bahwa desain secara teoritis layak digunakan sebagai rancangan awal mesin pirolisis skala rumah tangga. Namun, efisiensi pemanasan aktual dan kinerja mesin belum dapat ditentukan karena proses pembuatan prototipe dan pengujian eksperimental belum dilakukan.</w:t>
      </w:r>
    </w:p>
    <w:p w14:paraId="51103D99" w14:textId="77777777" w:rsidR="00A07A69" w:rsidRPr="00060DEA" w:rsidRDefault="00A07A69" w:rsidP="00060DEA">
      <w:pPr>
        <w:jc w:val="both"/>
        <w:rPr>
          <w:lang w:val="sv-SE"/>
        </w:rPr>
      </w:pPr>
    </w:p>
    <w:p w14:paraId="310F68E6" w14:textId="28164EF1" w:rsidR="00FD5314" w:rsidRPr="00FD5314" w:rsidRDefault="00FD5314" w:rsidP="00060DEA">
      <w:pPr>
        <w:jc w:val="both"/>
        <w:rPr>
          <w:b/>
          <w:lang w:val="id-ID"/>
        </w:rPr>
      </w:pPr>
      <w:r w:rsidRPr="00060DEA">
        <w:rPr>
          <w:i/>
          <w:lang w:val="sv-SE"/>
        </w:rPr>
        <w:t>Kata kunci—</w:t>
      </w:r>
      <w:r w:rsidR="00060DEA" w:rsidRPr="00060DEA">
        <w:rPr>
          <w:b/>
          <w:bCs/>
          <w:i/>
        </w:rPr>
        <w:t xml:space="preserve">LDPE, </w:t>
      </w:r>
      <w:proofErr w:type="spellStart"/>
      <w:r w:rsidR="00060DEA" w:rsidRPr="00060DEA">
        <w:rPr>
          <w:b/>
          <w:bCs/>
          <w:i/>
        </w:rPr>
        <w:t>pirolisis</w:t>
      </w:r>
      <w:proofErr w:type="spellEnd"/>
      <w:r w:rsidR="00060DEA" w:rsidRPr="00060DEA">
        <w:rPr>
          <w:b/>
          <w:bCs/>
          <w:i/>
        </w:rPr>
        <w:t xml:space="preserve">, </w:t>
      </w:r>
      <w:proofErr w:type="spellStart"/>
      <w:r w:rsidR="00060DEA" w:rsidRPr="00060DEA">
        <w:rPr>
          <w:b/>
          <w:bCs/>
          <w:i/>
        </w:rPr>
        <w:t>kondensor</w:t>
      </w:r>
      <w:proofErr w:type="spellEnd"/>
      <w:r w:rsidR="00060DEA" w:rsidRPr="00060DEA">
        <w:rPr>
          <w:b/>
          <w:bCs/>
          <w:i/>
        </w:rPr>
        <w:t xml:space="preserve"> spiral, SolidWorks, FEA.</w:t>
      </w:r>
    </w:p>
    <w:p w14:paraId="59EF670B" w14:textId="454E49B0" w:rsidR="009144D0" w:rsidRDefault="00FD5314">
      <w:pPr>
        <w:pStyle w:val="Heading1"/>
      </w:pPr>
      <w:r>
        <w:t>PENDAHULUAN</w:t>
      </w:r>
    </w:p>
    <w:p w14:paraId="0C2A1269" w14:textId="77777777" w:rsidR="00060DEA" w:rsidRPr="00060DEA" w:rsidRDefault="00060DEA" w:rsidP="00A278B1">
      <w:pPr>
        <w:pStyle w:val="BodyText"/>
        <w:spacing w:after="0" w:line="240" w:lineRule="auto"/>
        <w:ind w:firstLine="215"/>
        <w:rPr>
          <w:rFonts w:eastAsia="Times New Roman"/>
          <w:lang w:val="sv-SE"/>
        </w:rPr>
      </w:pPr>
      <w:r w:rsidRPr="00060DEA">
        <w:rPr>
          <w:rFonts w:eastAsia="Times New Roman"/>
          <w:lang w:val="sv-SE"/>
        </w:rPr>
        <w:t>Sampah plastik merupakan salah satu permasalahan lingkungan yang berkaitan dengan meningkatnya konsumsi plastik dan sulitnya beberapa jenis plastik terurai secara alami. Low Density Polyethylene (LDPE) banyak digunakan dalam berbagai produk plastik rumah tangga dan dapat dipertimbangkan sebagai bahan baku yang berpotensi untuk proses konversi termal. Pirolisis menjadi salah satu metode alternatif pengolahan dengan cara menguraikan plastik melalui proses pemanasan dalam kondisi oksigen terbatas dan menghasilkan uap hidrokarbon yang selanjutnya dapat dikondensasikan menjadi produk cair [1], [2].</w:t>
      </w:r>
    </w:p>
    <w:p w14:paraId="6231F168" w14:textId="77777777" w:rsidR="00060DEA" w:rsidRPr="00060DEA" w:rsidRDefault="00060DEA" w:rsidP="00A278B1">
      <w:pPr>
        <w:pStyle w:val="BodyText"/>
        <w:spacing w:after="0" w:line="240" w:lineRule="auto"/>
        <w:ind w:firstLine="215"/>
        <w:rPr>
          <w:rFonts w:eastAsia="Times New Roman"/>
          <w:lang w:val="sv-SE"/>
        </w:rPr>
      </w:pPr>
      <w:r w:rsidRPr="00060DEA">
        <w:rPr>
          <w:rFonts w:eastAsia="Times New Roman"/>
          <w:lang w:val="sv-SE"/>
        </w:rPr>
        <w:t>Beberapa penelitian telah mengkaji penggunaan LDPE sebagai bahan baku pirolisis. Novarini et al. meneliti karakteristik dan aspek energi pada proses pirolisis LDPE serta mengevaluasi potensi produk yang dihasilkan sebagai bahan bakar minyak [2]. Febriansyah dan Muhaji meneliti sampah LDPE sebagai bahan bakar alternatif melalui proses pirolisis dan menunjukkan potensi konversi sampah LDPE menjadi bahan bakar cair [3]. Penelitian-penelitian tersebut menjadi dasar dalam mempertimbangkan pirolisis sebagai salah satu metode alternatif untuk memanfaatkan sampah plastik LDPE.</w:t>
      </w:r>
    </w:p>
    <w:p w14:paraId="5E8E7746" w14:textId="77777777" w:rsidR="00060DEA" w:rsidRPr="00060DEA" w:rsidRDefault="00060DEA" w:rsidP="00A278B1">
      <w:pPr>
        <w:pStyle w:val="BodyText"/>
        <w:spacing w:after="0" w:line="240" w:lineRule="auto"/>
        <w:ind w:firstLine="215"/>
        <w:rPr>
          <w:rFonts w:eastAsia="Times New Roman"/>
          <w:lang w:val="sv-SE"/>
        </w:rPr>
      </w:pPr>
      <w:r w:rsidRPr="00060DEA">
        <w:rPr>
          <w:rFonts w:eastAsia="Times New Roman"/>
          <w:lang w:val="sv-SE"/>
        </w:rPr>
        <w:t>Karakteristik minyak hasil pirolisis juga telah diteliti menggunakan reaktor berkapasitas kecil. Purnama et al. menganalisis minyak yang dihasilkan dari sampah plastik LDPE menggunakan reaktor pirolisis berkapasitas kecil dan melaporkan karakteristik minyak yang berkaitan dengan sifat bahan bakar [4]. Wisnujati dan Yudhanto meneliti karakteristik pirolisis sampah LDPE pada variasi suhu pemanasan dengan mengevaluasi beberapa sifat, seperti densitas, viskositas, dan nilai kalor [5]. Penelitian-penelitian tersebut menunjukkan potensi pirolisis LDPE dalam menghasilkan produk cair yang dapat dimanfaatkan.</w:t>
      </w:r>
    </w:p>
    <w:p w14:paraId="53128A01" w14:textId="2D19606F" w:rsidR="00060DEA" w:rsidRPr="00060DEA" w:rsidRDefault="00060DEA" w:rsidP="00A278B1">
      <w:pPr>
        <w:pStyle w:val="BodyText"/>
        <w:spacing w:after="0" w:line="240" w:lineRule="auto"/>
        <w:ind w:firstLine="215"/>
        <w:rPr>
          <w:rFonts w:eastAsia="Times New Roman"/>
          <w:lang w:val="sv-SE"/>
        </w:rPr>
      </w:pPr>
      <w:r w:rsidRPr="00060DEA">
        <w:rPr>
          <w:rFonts w:eastAsia="Times New Roman"/>
          <w:lang w:val="sv-SE"/>
        </w:rPr>
        <w:t xml:space="preserve">Pengembangan mesin pirolisis skala rumah tangga memerlukan perancangan terpadu yang melibatkan reaktor, sistem pemanas, saluran uap, kondensor, sistem pendingin, sistem penampungan minyak, dan rangka penopang. Susunan komponen harus mampu mengakomodasi tahapan pemanasan </w:t>
      </w:r>
      <w:r w:rsidRPr="00060DEA">
        <w:rPr>
          <w:rFonts w:eastAsia="Times New Roman"/>
          <w:lang w:val="sv-SE"/>
        </w:rPr>
        <w:lastRenderedPageBreak/>
        <w:t>plastik, pembentukan uap hidrokarbon, aliran uap, proses kondensasi, hingga penampungan produk hasil kondensasi. Selain aspek proses, rangka penopang juga perlu dievaluasi karena menahan beban dari massa reaktor, sampah plastik, kondensor, air pendingin, burner, pipa penghubung, serta komponen lainnya.</w:t>
      </w:r>
    </w:p>
    <w:p w14:paraId="02ED6A52" w14:textId="77777777" w:rsidR="00060DEA" w:rsidRDefault="00060DEA" w:rsidP="00060DEA">
      <w:pPr>
        <w:pStyle w:val="BodyText"/>
        <w:spacing w:after="0" w:line="240" w:lineRule="auto"/>
        <w:ind w:firstLine="215"/>
        <w:rPr>
          <w:rFonts w:eastAsia="Times New Roman"/>
          <w:lang w:val="sv-SE"/>
        </w:rPr>
      </w:pPr>
      <w:r w:rsidRPr="00060DEA">
        <w:rPr>
          <w:rFonts w:eastAsia="Times New Roman"/>
          <w:lang w:val="sv-SE"/>
        </w:rPr>
        <w:t xml:space="preserve">Oleh karena itu, penelitian ini berfokus pada perancangan mesin pirolisis sampah plastik LDPE skala rumah tangga dengan sistem kondensor spiral untuk menghasilkan minyak pirolisis. Mesin dirancang menggunakan sistem batch dengan kapasitas 5 kg LDPE per batch, suhu awal plastik 30 °C, dan suhu operasi desain 400 °C pada tekanan atmosfer. Perancangan dikembangkan menggunakan SolidWorks dan dievaluasi melalui perhitungan teoritis yang meliputi volume umpan, volume reaktor, energi pemanasan, verifikasi suhu, formulasi efisiensi sistem pemanasan, luas permukaan kondensor, dan pembebanan rangka. Evaluasi struktural dilakukan menggunakan </w:t>
      </w:r>
      <w:r w:rsidRPr="00060DEA">
        <w:rPr>
          <w:rFonts w:eastAsia="Times New Roman"/>
          <w:b/>
          <w:bCs/>
          <w:lang w:val="sv-SE"/>
        </w:rPr>
        <w:t>Finite Element Analysis (FEA)</w:t>
      </w:r>
      <w:r w:rsidRPr="00060DEA">
        <w:rPr>
          <w:rFonts w:eastAsia="Times New Roman"/>
          <w:lang w:val="sv-SE"/>
        </w:rPr>
        <w:t xml:space="preserve"> berdasarkan tegangan von Mises, perpindahan, dan </w:t>
      </w:r>
      <w:r w:rsidRPr="00060DEA">
        <w:rPr>
          <w:rFonts w:eastAsia="Times New Roman"/>
          <w:b/>
          <w:bCs/>
          <w:lang w:val="sv-SE"/>
        </w:rPr>
        <w:t>Factor of Safety</w:t>
      </w:r>
      <w:r w:rsidRPr="00060DEA">
        <w:rPr>
          <w:rFonts w:eastAsia="Times New Roman"/>
          <w:lang w:val="sv-SE"/>
        </w:rPr>
        <w:t>. Penelitian ini dibatasi pada tahap perancangan dan evaluasi teoritis serta tidak mencakup pembuatan prototipe maupun pengujian eksperimental secara langsung.</w:t>
      </w:r>
    </w:p>
    <w:p w14:paraId="4837F261" w14:textId="67D21E9D" w:rsidR="00FD5314" w:rsidRDefault="00A92922" w:rsidP="00060DEA">
      <w:pPr>
        <w:pStyle w:val="Heading1"/>
      </w:pPr>
      <w:r w:rsidRPr="00060DEA">
        <w:t>METODE PENELITIAN</w:t>
      </w:r>
    </w:p>
    <w:p w14:paraId="3DD854EB" w14:textId="3A4CAAA5" w:rsidR="00060DEA" w:rsidRPr="009E1F4D" w:rsidRDefault="009E1F4D" w:rsidP="00060DEA">
      <w:pPr>
        <w:pStyle w:val="Heading2"/>
        <w:rPr>
          <w:i w:val="0"/>
          <w:iCs w:val="0"/>
        </w:rPr>
      </w:pPr>
      <w:proofErr w:type="spellStart"/>
      <w:r w:rsidRPr="009E1F4D">
        <w:rPr>
          <w:i w:val="0"/>
          <w:iCs w:val="0"/>
        </w:rPr>
        <w:t>Konsep</w:t>
      </w:r>
      <w:proofErr w:type="spellEnd"/>
      <w:r w:rsidRPr="009E1F4D">
        <w:rPr>
          <w:i w:val="0"/>
          <w:iCs w:val="0"/>
        </w:rPr>
        <w:t xml:space="preserve"> </w:t>
      </w:r>
      <w:proofErr w:type="spellStart"/>
      <w:r w:rsidRPr="009E1F4D">
        <w:rPr>
          <w:i w:val="0"/>
          <w:iCs w:val="0"/>
        </w:rPr>
        <w:t>Perancangan</w:t>
      </w:r>
      <w:proofErr w:type="spellEnd"/>
      <w:r w:rsidRPr="009E1F4D">
        <w:rPr>
          <w:i w:val="0"/>
          <w:iCs w:val="0"/>
        </w:rPr>
        <w:t xml:space="preserve"> </w:t>
      </w:r>
    </w:p>
    <w:p w14:paraId="362F818D" w14:textId="2AD36D72" w:rsidR="00CA033F" w:rsidRDefault="00CA033F" w:rsidP="00060DEA">
      <w:pPr>
        <w:pStyle w:val="BodyText"/>
        <w:spacing w:after="0"/>
        <w:ind w:firstLine="215"/>
        <w:rPr>
          <w:rFonts w:eastAsia="Times New Roman"/>
          <w:lang w:val="sv-SE"/>
        </w:rPr>
      </w:pPr>
      <w:r>
        <w:rPr>
          <w:noProof/>
        </w:rPr>
        <w:drawing>
          <wp:anchor distT="0" distB="0" distL="114300" distR="114300" simplePos="0" relativeHeight="251666432" behindDoc="0" locked="0" layoutInCell="1" allowOverlap="1" wp14:anchorId="3C37A382" wp14:editId="70547E02">
            <wp:simplePos x="0" y="0"/>
            <wp:positionH relativeFrom="column">
              <wp:posOffset>768350</wp:posOffset>
            </wp:positionH>
            <wp:positionV relativeFrom="paragraph">
              <wp:posOffset>990600</wp:posOffset>
            </wp:positionV>
            <wp:extent cx="1540510" cy="1273810"/>
            <wp:effectExtent l="0" t="0" r="2540" b="2540"/>
            <wp:wrapTopAndBottom/>
            <wp:docPr id="10290582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58207"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40510" cy="1273810"/>
                    </a:xfrm>
                    <a:prstGeom prst="rect">
                      <a:avLst/>
                    </a:prstGeom>
                    <a:noFill/>
                    <a:ln>
                      <a:noFill/>
                    </a:ln>
                  </pic:spPr>
                </pic:pic>
              </a:graphicData>
            </a:graphic>
            <wp14:sizeRelV relativeFrom="margin">
              <wp14:pctHeight>0</wp14:pctHeight>
            </wp14:sizeRelV>
          </wp:anchor>
        </w:drawing>
      </w:r>
      <w:r w:rsidR="00060DEA" w:rsidRPr="00060DEA">
        <w:rPr>
          <w:rFonts w:eastAsia="Times New Roman"/>
          <w:lang w:val="sv-SE"/>
        </w:rPr>
        <w:t>Mesin pirolisis plastik LDPE skala rumah tangga dirancang menggunakan sistem batch, di mana plastik LDPE dimasukkan ke dalam reaktor pirolisis untuk satu siklus proses. Reaktor dipanaskan menggunakan burner LPG sebagai sumber panas. Uap hidrokarbon yang dihasilkan selama proses pirolisis dialirkan melalui pipa penghubung menuju kondensor spiral</w:t>
      </w:r>
      <w:r w:rsidR="00060DEA">
        <w:rPr>
          <w:rFonts w:eastAsia="Times New Roman"/>
          <w:lang w:val="sv-SE"/>
        </w:rPr>
        <w:t>.</w:t>
      </w:r>
    </w:p>
    <w:p w14:paraId="1673BD06" w14:textId="09156AD7" w:rsidR="00CA033F" w:rsidRDefault="00A0413A" w:rsidP="00CA033F">
      <w:pPr>
        <w:pStyle w:val="BodyText"/>
        <w:spacing w:after="0"/>
        <w:ind w:firstLine="215"/>
        <w:jc w:val="center"/>
        <w:rPr>
          <w:rFonts w:eastAsia="Times New Roman"/>
          <w:lang w:val="id-ID"/>
        </w:rPr>
      </w:pPr>
      <w:r>
        <w:rPr>
          <w:sz w:val="16"/>
          <w:szCs w:val="16"/>
        </w:rPr>
        <w:t>Gam</w:t>
      </w:r>
      <w:r w:rsidR="00CA033F" w:rsidRPr="008E1C57">
        <w:rPr>
          <w:sz w:val="16"/>
          <w:szCs w:val="16"/>
        </w:rPr>
        <w:t xml:space="preserve">. </w:t>
      </w:r>
      <w:r w:rsidR="00CA033F">
        <w:rPr>
          <w:sz w:val="16"/>
          <w:szCs w:val="16"/>
        </w:rPr>
        <w:t>1</w:t>
      </w:r>
      <w:r w:rsidR="00CA033F" w:rsidRPr="00C53D19">
        <w:t xml:space="preserve"> </w:t>
      </w:r>
      <w:r w:rsidRPr="00A0413A">
        <w:rPr>
          <w:sz w:val="16"/>
          <w:szCs w:val="16"/>
          <w:lang w:val="en-US"/>
        </w:rPr>
        <w:t xml:space="preserve">Desain </w:t>
      </w:r>
      <w:proofErr w:type="spellStart"/>
      <w:r w:rsidRPr="00A0413A">
        <w:rPr>
          <w:sz w:val="16"/>
          <w:szCs w:val="16"/>
          <w:lang w:val="en-US"/>
        </w:rPr>
        <w:t>Keseluruhan</w:t>
      </w:r>
      <w:proofErr w:type="spellEnd"/>
      <w:r w:rsidRPr="00A0413A">
        <w:rPr>
          <w:sz w:val="16"/>
          <w:szCs w:val="16"/>
          <w:lang w:val="en-US"/>
        </w:rPr>
        <w:t xml:space="preserve"> 3D/</w:t>
      </w:r>
      <w:proofErr w:type="spellStart"/>
      <w:r w:rsidRPr="00A0413A">
        <w:rPr>
          <w:sz w:val="16"/>
          <w:szCs w:val="16"/>
          <w:lang w:val="en-US"/>
        </w:rPr>
        <w:t>Isometrik</w:t>
      </w:r>
      <w:proofErr w:type="spellEnd"/>
      <w:r w:rsidRPr="00A0413A">
        <w:rPr>
          <w:sz w:val="16"/>
          <w:szCs w:val="16"/>
          <w:lang w:val="en-US"/>
        </w:rPr>
        <w:t xml:space="preserve"> </w:t>
      </w:r>
      <w:proofErr w:type="spellStart"/>
      <w:r w:rsidRPr="00A0413A">
        <w:rPr>
          <w:sz w:val="16"/>
          <w:szCs w:val="16"/>
          <w:lang w:val="en-US"/>
        </w:rPr>
        <w:t>Mesin</w:t>
      </w:r>
      <w:proofErr w:type="spellEnd"/>
      <w:r w:rsidRPr="00A0413A">
        <w:rPr>
          <w:sz w:val="16"/>
          <w:szCs w:val="16"/>
          <w:lang w:val="en-US"/>
        </w:rPr>
        <w:t xml:space="preserve"> </w:t>
      </w:r>
      <w:proofErr w:type="spellStart"/>
      <w:r w:rsidRPr="00A0413A">
        <w:rPr>
          <w:sz w:val="16"/>
          <w:szCs w:val="16"/>
          <w:lang w:val="en-US"/>
        </w:rPr>
        <w:t>Pirolisis</w:t>
      </w:r>
      <w:proofErr w:type="spellEnd"/>
    </w:p>
    <w:p w14:paraId="4D418346" w14:textId="194922F0" w:rsidR="00CA033F" w:rsidRPr="00CA033F" w:rsidRDefault="00CA033F" w:rsidP="00CA033F">
      <w:pPr>
        <w:pStyle w:val="Caption"/>
        <w:ind w:firstLine="215"/>
        <w:jc w:val="both"/>
        <w:rPr>
          <w:i w:val="0"/>
          <w:iCs w:val="0"/>
          <w:spacing w:val="-1"/>
          <w:sz w:val="20"/>
          <w:szCs w:val="20"/>
          <w:lang w:val="sv-SE" w:eastAsia="x-none"/>
        </w:rPr>
      </w:pPr>
      <w:r w:rsidRPr="00CA033F">
        <w:rPr>
          <w:i w:val="0"/>
          <w:iCs w:val="0"/>
          <w:noProof/>
          <w:sz w:val="20"/>
          <w:szCs w:val="20"/>
        </w:rPr>
        <w:drawing>
          <wp:anchor distT="0" distB="0" distL="114300" distR="114300" simplePos="0" relativeHeight="251668480" behindDoc="0" locked="0" layoutInCell="1" allowOverlap="1" wp14:anchorId="6555E101" wp14:editId="337B6174">
            <wp:simplePos x="0" y="0"/>
            <wp:positionH relativeFrom="column">
              <wp:posOffset>932180</wp:posOffset>
            </wp:positionH>
            <wp:positionV relativeFrom="paragraph">
              <wp:posOffset>1487805</wp:posOffset>
            </wp:positionV>
            <wp:extent cx="1139825" cy="1353185"/>
            <wp:effectExtent l="0" t="0" r="3175" b="0"/>
            <wp:wrapTopAndBottom/>
            <wp:docPr id="13572333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9825"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033F">
        <w:rPr>
          <w:i w:val="0"/>
          <w:iCs w:val="0"/>
          <w:noProof/>
          <w:sz w:val="20"/>
          <w:szCs w:val="20"/>
          <w:lang w:val="sv-SE"/>
        </w:rPr>
        <w:t xml:space="preserve">Konfigurasi desain menempatkan reaktor dan sistem pemanas pada rangka penopang, sedangkan kondensor dan tangki pendingin ditempatkan pada sisi lainnya. Susunan ini membentuk jalur aliran dari reaktor melalui pipa penghubung menuju kondensor dan kemudian menuju bagian penampungan minyak. Mesin dirancang dengan kapasitas skala rumah tangga sebesar 5 kg LDPE per batch dan suhu operasi desain sebesar 400 °C. </w:t>
      </w:r>
      <w:r w:rsidRPr="00CA033F">
        <w:rPr>
          <w:noProof/>
          <w:lang w:val="sv-SE"/>
        </w:rPr>
        <w:t xml:space="preserve">Tekanan operasi yang </w:t>
      </w:r>
      <w:r w:rsidRPr="00CA033F">
        <w:rPr>
          <w:i w:val="0"/>
          <w:iCs w:val="0"/>
          <w:noProof/>
          <w:sz w:val="20"/>
          <w:szCs w:val="20"/>
          <w:lang w:val="sv-SE"/>
        </w:rPr>
        <w:t>digunakan adalah tekanan atmosfer.</w:t>
      </w:r>
    </w:p>
    <w:p w14:paraId="1F5664AD" w14:textId="3D2B6611" w:rsidR="00CA033F" w:rsidRDefault="00A0413A" w:rsidP="00CA033F">
      <w:pPr>
        <w:pStyle w:val="BodyText"/>
        <w:spacing w:after="0"/>
        <w:ind w:firstLine="215"/>
        <w:jc w:val="center"/>
        <w:rPr>
          <w:rFonts w:eastAsia="Times New Roman"/>
          <w:lang w:val="id-ID"/>
        </w:rPr>
      </w:pPr>
      <w:r>
        <w:rPr>
          <w:sz w:val="16"/>
          <w:szCs w:val="16"/>
        </w:rPr>
        <w:t>Gam</w:t>
      </w:r>
      <w:r w:rsidR="00BF45CB">
        <w:rPr>
          <w:sz w:val="16"/>
          <w:szCs w:val="16"/>
        </w:rPr>
        <w:t>.</w:t>
      </w:r>
      <w:r w:rsidR="00CA033F" w:rsidRPr="008E1C57">
        <w:rPr>
          <w:sz w:val="16"/>
          <w:szCs w:val="16"/>
        </w:rPr>
        <w:t xml:space="preserve"> </w:t>
      </w:r>
      <w:r>
        <w:rPr>
          <w:sz w:val="16"/>
          <w:szCs w:val="16"/>
        </w:rPr>
        <w:t>2</w:t>
      </w:r>
      <w:r w:rsidR="00CA033F" w:rsidRPr="00C53D19">
        <w:t xml:space="preserve"> </w:t>
      </w:r>
      <w:r w:rsidRPr="00A0413A">
        <w:rPr>
          <w:sz w:val="16"/>
          <w:szCs w:val="16"/>
          <w:lang w:val="en-US"/>
        </w:rPr>
        <w:t xml:space="preserve">Desain Assembly, </w:t>
      </w:r>
      <w:proofErr w:type="spellStart"/>
      <w:r w:rsidRPr="00A0413A">
        <w:rPr>
          <w:sz w:val="16"/>
          <w:szCs w:val="16"/>
          <w:lang w:val="en-US"/>
        </w:rPr>
        <w:t>Tampilan</w:t>
      </w:r>
      <w:proofErr w:type="spellEnd"/>
      <w:r w:rsidRPr="00A0413A">
        <w:rPr>
          <w:sz w:val="16"/>
          <w:szCs w:val="16"/>
          <w:lang w:val="en-US"/>
        </w:rPr>
        <w:t xml:space="preserve"> </w:t>
      </w:r>
      <w:proofErr w:type="spellStart"/>
      <w:r w:rsidRPr="00A0413A">
        <w:rPr>
          <w:sz w:val="16"/>
          <w:szCs w:val="16"/>
          <w:lang w:val="en-US"/>
        </w:rPr>
        <w:t>Isometrik</w:t>
      </w:r>
      <w:proofErr w:type="spellEnd"/>
    </w:p>
    <w:p w14:paraId="5CBD004C" w14:textId="66384F5A" w:rsidR="00CA033F" w:rsidRPr="00CA033F" w:rsidRDefault="00CA033F" w:rsidP="00060DEA">
      <w:pPr>
        <w:pStyle w:val="BodyText"/>
        <w:spacing w:after="0"/>
        <w:ind w:firstLine="215"/>
        <w:rPr>
          <w:rFonts w:eastAsia="Times New Roman"/>
          <w:lang w:val="id-ID"/>
        </w:rPr>
      </w:pPr>
    </w:p>
    <w:p w14:paraId="484EAFAA" w14:textId="74B3C8D6" w:rsidR="00CA033F" w:rsidRDefault="00132F2D" w:rsidP="00CA033F">
      <w:pPr>
        <w:pStyle w:val="BodyText"/>
        <w:spacing w:after="0"/>
        <w:ind w:firstLine="215"/>
        <w:rPr>
          <w:rFonts w:eastAsia="Times New Roman"/>
          <w:lang w:val="sv-SE"/>
        </w:rPr>
      </w:pPr>
      <w:r w:rsidRPr="002D6E10">
        <w:rPr>
          <w:noProof/>
          <w:lang w:val="id-ID"/>
        </w:rPr>
        <w:drawing>
          <wp:anchor distT="0" distB="0" distL="114300" distR="114300" simplePos="0" relativeHeight="251670528" behindDoc="1" locked="0" layoutInCell="1" allowOverlap="1" wp14:anchorId="33645135" wp14:editId="780917F9">
            <wp:simplePos x="0" y="0"/>
            <wp:positionH relativeFrom="column">
              <wp:posOffset>979805</wp:posOffset>
            </wp:positionH>
            <wp:positionV relativeFrom="paragraph">
              <wp:posOffset>937260</wp:posOffset>
            </wp:positionV>
            <wp:extent cx="1134110" cy="1494790"/>
            <wp:effectExtent l="0" t="0" r="8890" b="0"/>
            <wp:wrapTopAndBottom/>
            <wp:docPr id="19255541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4110" cy="149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0DEA" w:rsidRPr="00C53D19">
        <w:rPr>
          <w:rFonts w:eastAsia="Times New Roman"/>
          <w:lang w:val="id-ID"/>
        </w:rPr>
        <w:t xml:space="preserve"> </w:t>
      </w:r>
      <w:r w:rsidR="00CA033F" w:rsidRPr="00CA033F">
        <w:rPr>
          <w:rFonts w:eastAsia="Times New Roman"/>
          <w:lang w:val="sv-SE"/>
        </w:rPr>
        <w:t>Rangka penopang dirancang menggunakan baja profil hollow dengan ukuran penampang 30 × 30 × 2 mm. Dimensi keseluruhan rangka adalah 1000 mm × 1000 mm × 400 mm. Rangka berfungsi untuk mempertahankan posisi komponen-komponen mesin dan memberikan dukungan struktural yang diperlukan selama proses pengoperasian.</w:t>
      </w:r>
    </w:p>
    <w:p w14:paraId="37A3091B" w14:textId="6424CF62" w:rsidR="00132F2D" w:rsidRPr="00132F2D" w:rsidRDefault="00A0413A" w:rsidP="00132F2D">
      <w:pPr>
        <w:pStyle w:val="BodyText"/>
        <w:spacing w:after="0"/>
        <w:ind w:firstLine="215"/>
        <w:jc w:val="center"/>
        <w:rPr>
          <w:rFonts w:eastAsia="Times New Roman"/>
          <w:lang w:val="en-US"/>
        </w:rPr>
      </w:pPr>
      <w:r>
        <w:rPr>
          <w:sz w:val="16"/>
          <w:szCs w:val="16"/>
        </w:rPr>
        <w:t>Gam</w:t>
      </w:r>
      <w:r w:rsidR="00BF45CB">
        <w:rPr>
          <w:sz w:val="16"/>
          <w:szCs w:val="16"/>
        </w:rPr>
        <w:t>.</w:t>
      </w:r>
      <w:r>
        <w:rPr>
          <w:sz w:val="16"/>
          <w:szCs w:val="16"/>
        </w:rPr>
        <w:t xml:space="preserve">3 </w:t>
      </w:r>
      <w:r w:rsidRPr="00A0413A">
        <w:rPr>
          <w:i/>
          <w:iCs/>
          <w:sz w:val="16"/>
          <w:szCs w:val="16"/>
          <w:lang w:val="en-US"/>
        </w:rPr>
        <w:t xml:space="preserve">Desain Rangka </w:t>
      </w:r>
      <w:proofErr w:type="spellStart"/>
      <w:r w:rsidRPr="00A0413A">
        <w:rPr>
          <w:i/>
          <w:iCs/>
          <w:sz w:val="16"/>
          <w:szCs w:val="16"/>
          <w:lang w:val="en-US"/>
        </w:rPr>
        <w:t>Penopang</w:t>
      </w:r>
      <w:proofErr w:type="spellEnd"/>
    </w:p>
    <w:p w14:paraId="4A73F472" w14:textId="04F6F011" w:rsidR="00132F2D" w:rsidRPr="009E1F4D" w:rsidRDefault="009E1F4D" w:rsidP="00132F2D">
      <w:pPr>
        <w:pStyle w:val="Heading2"/>
        <w:rPr>
          <w:i w:val="0"/>
          <w:iCs w:val="0"/>
        </w:rPr>
      </w:pPr>
      <w:proofErr w:type="spellStart"/>
      <w:r w:rsidRPr="009E1F4D">
        <w:rPr>
          <w:i w:val="0"/>
          <w:iCs w:val="0"/>
        </w:rPr>
        <w:t>Perancangan</w:t>
      </w:r>
      <w:proofErr w:type="spellEnd"/>
      <w:r w:rsidRPr="009E1F4D">
        <w:rPr>
          <w:i w:val="0"/>
          <w:iCs w:val="0"/>
        </w:rPr>
        <w:t xml:space="preserve"> CAD Tiga </w:t>
      </w:r>
      <w:proofErr w:type="spellStart"/>
      <w:r w:rsidRPr="009E1F4D">
        <w:rPr>
          <w:i w:val="0"/>
          <w:iCs w:val="0"/>
        </w:rPr>
        <w:t>Dimensi</w:t>
      </w:r>
      <w:proofErr w:type="spellEnd"/>
    </w:p>
    <w:p w14:paraId="3AEBEE30" w14:textId="008E0E16" w:rsidR="00132F2D" w:rsidRDefault="00132F2D" w:rsidP="00132F2D">
      <w:pPr>
        <w:ind w:firstLine="288"/>
        <w:jc w:val="both"/>
        <w:rPr>
          <w:lang w:val="sv-SE"/>
        </w:rPr>
      </w:pPr>
      <w:r w:rsidRPr="00132F2D">
        <w:rPr>
          <w:lang w:val="sv-SE"/>
        </w:rPr>
        <w:t>Model tiga dimensi mesin pirolisis dikembangkan menggunakan SolidWorks. Model CAD digunakan untuk merepresentasikan geometri dan susunan komponen utama sebelum dilakukan perhitungan teoritis dan evaluasi struktural. Komponen yang dimodelkan meliputi rangka penopang, reaktor pirolisis, pipa penghubung, kondensor spiral, tangki pendingin, tungku pembakaran, sistem LPG, dan wadah penampungan minyak. Model tiga dimensi menjadi hasil utama dari perancangan karena penelitian ini dibatasi pada tahap perancangan dan tidak mencakup pembuatan prototipe.</w:t>
      </w:r>
    </w:p>
    <w:p w14:paraId="260518AD" w14:textId="4B67F17D" w:rsidR="00132F2D" w:rsidRPr="00E113B5" w:rsidRDefault="00E113B5" w:rsidP="00132F2D">
      <w:pPr>
        <w:pStyle w:val="Heading2"/>
        <w:rPr>
          <w:i w:val="0"/>
          <w:iCs w:val="0"/>
        </w:rPr>
      </w:pPr>
      <w:proofErr w:type="spellStart"/>
      <w:r w:rsidRPr="00E113B5">
        <w:rPr>
          <w:i w:val="0"/>
          <w:iCs w:val="0"/>
        </w:rPr>
        <w:t>Perhitungan</w:t>
      </w:r>
      <w:proofErr w:type="spellEnd"/>
      <w:r w:rsidRPr="00E113B5">
        <w:rPr>
          <w:i w:val="0"/>
          <w:iCs w:val="0"/>
        </w:rPr>
        <w:t xml:space="preserve"> </w:t>
      </w:r>
      <w:proofErr w:type="spellStart"/>
      <w:r w:rsidRPr="00E113B5">
        <w:rPr>
          <w:i w:val="0"/>
          <w:iCs w:val="0"/>
        </w:rPr>
        <w:t>teknis</w:t>
      </w:r>
      <w:proofErr w:type="spellEnd"/>
    </w:p>
    <w:p w14:paraId="117C727A" w14:textId="77777777" w:rsidR="00132F2D" w:rsidRPr="00132F2D" w:rsidRDefault="00132F2D" w:rsidP="00132F2D">
      <w:pPr>
        <w:ind w:firstLine="288"/>
        <w:jc w:val="both"/>
        <w:rPr>
          <w:lang w:val="sv-SE"/>
        </w:rPr>
      </w:pPr>
      <w:r w:rsidRPr="00132F2D">
        <w:rPr>
          <w:lang w:val="sv-SE"/>
        </w:rPr>
        <w:t>Perhitungan teknis dilakukan untuk mengevaluasi parameter utama dari desain mesin pirolisis. Perhitungan meliputi volume umpan LDPE, volume reaktor, ruang kosong reaktor, kebutuhan energi pemanasan, verifikasi suhu, formulasi efisiensi sistem pemanasan, luas permukaan kondensor, dan pembebanan rangka. Perhitungan tersebut dilakukan secara teoritis menggunakan parameter desain yang telah ditetapkan untuk mesin.</w:t>
      </w:r>
    </w:p>
    <w:p w14:paraId="0C0D0CE3" w14:textId="22746C95" w:rsidR="00132F2D" w:rsidRPr="00132F2D" w:rsidRDefault="00132F2D" w:rsidP="00132F2D">
      <w:pPr>
        <w:jc w:val="both"/>
        <w:rPr>
          <w:b/>
          <w:bCs/>
          <w:lang w:val="sv-SE"/>
        </w:rPr>
      </w:pPr>
      <w:r w:rsidRPr="00132F2D">
        <w:rPr>
          <w:b/>
          <w:bCs/>
          <w:lang w:val="sv-SE"/>
        </w:rPr>
        <w:t>Volume Umpan LDPE</w:t>
      </w:r>
    </w:p>
    <w:p w14:paraId="77736A73" w14:textId="67766745" w:rsidR="00132F2D" w:rsidRPr="00132F2D" w:rsidRDefault="00132F2D" w:rsidP="00132F2D">
      <w:pPr>
        <w:ind w:firstLine="288"/>
        <w:jc w:val="both"/>
        <w:rPr>
          <w:lang w:val="sv-SE"/>
        </w:rPr>
      </w:pPr>
      <w:r w:rsidRPr="00132F2D">
        <w:rPr>
          <w:lang w:val="sv-SE"/>
        </w:rPr>
        <w:t>Volume umpan LDPE dihitung berdasarkan massa umpan dan densitas LDPE. Massa umpan sebesar 5 kg dan densitas LDPE sebesar 920 kg/m³ digunakan dalam perhitungan. Hasil perhitungan volume umpan secara teoritis adalah:</w:t>
      </w:r>
    </w:p>
    <w:p w14:paraId="080C49B5" w14:textId="4464A56C" w:rsidR="00132F2D" w:rsidRPr="00132F2D" w:rsidRDefault="00132F2D" w:rsidP="00132F2D">
      <w:pPr>
        <w:ind w:firstLine="288"/>
        <w:rPr>
          <w:b/>
          <w:bCs/>
          <w:lang w:val="sv-SE"/>
        </w:rPr>
      </w:pPr>
      <w:r w:rsidRPr="00132F2D">
        <w:rPr>
          <w:b/>
          <w:bCs/>
          <w:lang w:val="sv-SE"/>
        </w:rPr>
        <w:t>Vp = 0,00543 m³ = 5,43 L</w:t>
      </w:r>
    </w:p>
    <w:p w14:paraId="3E71E9B3" w14:textId="642AF487" w:rsidR="00132F2D" w:rsidRPr="00132F2D" w:rsidRDefault="00132F2D" w:rsidP="00132F2D">
      <w:pPr>
        <w:jc w:val="both"/>
        <w:rPr>
          <w:b/>
          <w:bCs/>
          <w:lang w:val="sv-SE"/>
        </w:rPr>
      </w:pPr>
      <w:r w:rsidRPr="00132F2D">
        <w:rPr>
          <w:b/>
          <w:bCs/>
          <w:lang w:val="sv-SE"/>
        </w:rPr>
        <w:t>Volume Reaktor dan Ruang Kosong</w:t>
      </w:r>
    </w:p>
    <w:p w14:paraId="50F6C174" w14:textId="5EF3C625" w:rsidR="00132F2D" w:rsidRPr="00132F2D" w:rsidRDefault="00132F2D" w:rsidP="00132F2D">
      <w:pPr>
        <w:ind w:firstLine="288"/>
        <w:jc w:val="both"/>
        <w:rPr>
          <w:lang w:val="sv-SE"/>
        </w:rPr>
      </w:pPr>
      <w:r w:rsidRPr="00132F2D">
        <w:rPr>
          <w:lang w:val="sv-SE"/>
        </w:rPr>
        <w:t>Reaktor dirancang berbentuk ruang silinder dengan diameter 0,28 m dan panjang 0,36 m. Volume reaktor yang dihitung adalah:</w:t>
      </w:r>
    </w:p>
    <w:p w14:paraId="2F4445B1" w14:textId="490550E2" w:rsidR="00132F2D" w:rsidRPr="00132F2D" w:rsidRDefault="00132F2D" w:rsidP="00132F2D">
      <w:pPr>
        <w:ind w:left="720" w:firstLine="720"/>
        <w:jc w:val="both"/>
        <w:rPr>
          <w:b/>
          <w:bCs/>
          <w:lang w:val="sv-SE"/>
        </w:rPr>
      </w:pPr>
      <w:r w:rsidRPr="00132F2D">
        <w:rPr>
          <w:b/>
          <w:bCs/>
          <w:lang w:val="sv-SE"/>
        </w:rPr>
        <w:t>Vr = 0,02216 m³ = 22,16 L</w:t>
      </w:r>
    </w:p>
    <w:p w14:paraId="693271F6" w14:textId="77777777" w:rsidR="00132F2D" w:rsidRPr="00132F2D" w:rsidRDefault="00132F2D" w:rsidP="00132F2D">
      <w:pPr>
        <w:ind w:firstLine="288"/>
        <w:jc w:val="both"/>
        <w:rPr>
          <w:lang w:val="sv-SE"/>
        </w:rPr>
      </w:pPr>
      <w:r w:rsidRPr="00132F2D">
        <w:rPr>
          <w:lang w:val="sv-SE"/>
        </w:rPr>
        <w:t>Volume umpan LDPE sebesar 0,00543 m³ menempati sekitar 24,50% dari volume reaktor. Oleh karena itu, ruang kosong yang dihitung adalah:</w:t>
      </w:r>
    </w:p>
    <w:p w14:paraId="06D982F1" w14:textId="77777777" w:rsidR="00132F2D" w:rsidRPr="00CF46B7" w:rsidRDefault="00132F2D" w:rsidP="00CF46B7">
      <w:pPr>
        <w:ind w:left="720" w:firstLine="720"/>
        <w:jc w:val="both"/>
        <w:rPr>
          <w:b/>
          <w:bCs/>
          <w:lang w:val="sv-SE"/>
        </w:rPr>
      </w:pPr>
      <w:r w:rsidRPr="00CF46B7">
        <w:rPr>
          <w:b/>
          <w:bCs/>
          <w:lang w:val="sv-SE"/>
        </w:rPr>
        <w:t>Vempty = 0,01673 m³ = 16,73 L</w:t>
      </w:r>
    </w:p>
    <w:p w14:paraId="2D716A26" w14:textId="77777777" w:rsidR="00132F2D" w:rsidRPr="00132F2D" w:rsidRDefault="00132F2D" w:rsidP="00132F2D">
      <w:pPr>
        <w:ind w:firstLine="288"/>
        <w:jc w:val="both"/>
        <w:rPr>
          <w:lang w:val="sv-SE"/>
        </w:rPr>
      </w:pPr>
      <w:r w:rsidRPr="00132F2D">
        <w:rPr>
          <w:lang w:val="sv-SE"/>
        </w:rPr>
        <w:t>Persentase ruang kosong yang dihasilkan adalah sebesar 75,50%. Ruang ini memberikan tempat untuk pembentukan dan pergerakan uap hidrokarbon sebelum uap masuk ke dalam pipa penghubung.</w:t>
      </w:r>
    </w:p>
    <w:p w14:paraId="2F459676" w14:textId="77777777" w:rsidR="00132F2D" w:rsidRPr="00CF46B7" w:rsidRDefault="00132F2D" w:rsidP="00CF46B7">
      <w:pPr>
        <w:jc w:val="both"/>
        <w:rPr>
          <w:b/>
          <w:bCs/>
          <w:lang w:val="sv-SE"/>
        </w:rPr>
      </w:pPr>
      <w:r w:rsidRPr="00CF46B7">
        <w:rPr>
          <w:b/>
          <w:bCs/>
          <w:lang w:val="sv-SE"/>
        </w:rPr>
        <w:t>Kebutuhan Energi Pemanasan</w:t>
      </w:r>
    </w:p>
    <w:p w14:paraId="63BC2BD7" w14:textId="77777777" w:rsidR="00132F2D" w:rsidRPr="00132F2D" w:rsidRDefault="00132F2D" w:rsidP="00132F2D">
      <w:pPr>
        <w:ind w:firstLine="288"/>
        <w:jc w:val="both"/>
        <w:rPr>
          <w:lang w:val="sv-SE"/>
        </w:rPr>
      </w:pPr>
      <w:r w:rsidRPr="00132F2D">
        <w:rPr>
          <w:lang w:val="sv-SE"/>
        </w:rPr>
        <w:t xml:space="preserve">Kebutuhan energi pemanasan secara teoritis dihitung untuk memperkirakan energi yang diperlukan untuk meningkatkan suhu 5 kg LDPE dari 30 °C hingga suhu desain </w:t>
      </w:r>
      <w:r w:rsidRPr="00132F2D">
        <w:rPr>
          <w:lang w:val="sv-SE"/>
        </w:rPr>
        <w:lastRenderedPageBreak/>
        <w:t>400 °C. Kalor jenis LDPE yang digunakan dalam perhitungan adalah 2300 J/kg°C.</w:t>
      </w:r>
    </w:p>
    <w:p w14:paraId="7C4DB1AB" w14:textId="77777777" w:rsidR="00132F2D" w:rsidRPr="00132F2D" w:rsidRDefault="00132F2D" w:rsidP="00132F2D">
      <w:pPr>
        <w:ind w:firstLine="288"/>
        <w:jc w:val="both"/>
        <w:rPr>
          <w:lang w:val="sv-SE"/>
        </w:rPr>
      </w:pPr>
      <w:r w:rsidRPr="00132F2D">
        <w:rPr>
          <w:lang w:val="sv-SE"/>
        </w:rPr>
        <w:t>Hasil perhitungan kebutuhan energi pemanasan secara teoritis adalah:</w:t>
      </w:r>
    </w:p>
    <w:p w14:paraId="345DFFA1" w14:textId="77777777" w:rsidR="00132F2D" w:rsidRPr="00CF46B7" w:rsidRDefault="00132F2D" w:rsidP="00CF46B7">
      <w:pPr>
        <w:ind w:firstLine="288"/>
        <w:rPr>
          <w:b/>
          <w:bCs/>
          <w:lang w:val="sv-SE"/>
        </w:rPr>
      </w:pPr>
      <w:r w:rsidRPr="00CF46B7">
        <w:rPr>
          <w:b/>
          <w:bCs/>
          <w:lang w:val="sv-SE"/>
        </w:rPr>
        <w:t>Q = 4.255.000 J = 4,255 MJ</w:t>
      </w:r>
    </w:p>
    <w:p w14:paraId="36DA2687" w14:textId="1FD0D4B3" w:rsidR="00132F2D" w:rsidRPr="00132F2D" w:rsidRDefault="00132F2D" w:rsidP="00132F2D">
      <w:pPr>
        <w:ind w:firstLine="288"/>
        <w:jc w:val="both"/>
        <w:rPr>
          <w:lang w:val="sv-SE"/>
        </w:rPr>
      </w:pPr>
      <w:r w:rsidRPr="00132F2D">
        <w:rPr>
          <w:lang w:val="sv-SE"/>
        </w:rPr>
        <w:t>Nilai tersebut merupakan kebutuhan energi pemanasan minimum secara teoritis yang diperlukan</w:t>
      </w:r>
      <w:r w:rsidR="00CF46B7">
        <w:rPr>
          <w:lang w:val="sv-SE"/>
        </w:rPr>
        <w:t xml:space="preserve"> </w:t>
      </w:r>
      <w:r w:rsidRPr="00132F2D">
        <w:rPr>
          <w:lang w:val="sv-SE"/>
        </w:rPr>
        <w:t>untuk meningkatkan suhu dan bukan merupakan nilai konsumsi energi yang diperoleh melalui pengujian eksperimental.</w:t>
      </w:r>
    </w:p>
    <w:p w14:paraId="0D5ABC65" w14:textId="21046925" w:rsidR="00132F2D" w:rsidRPr="00CF46B7" w:rsidRDefault="00132F2D" w:rsidP="00CF46B7">
      <w:pPr>
        <w:jc w:val="both"/>
        <w:rPr>
          <w:b/>
          <w:bCs/>
          <w:lang w:val="sv-SE"/>
        </w:rPr>
      </w:pPr>
      <w:r w:rsidRPr="00CF46B7">
        <w:rPr>
          <w:b/>
          <w:bCs/>
          <w:lang w:val="sv-SE"/>
        </w:rPr>
        <w:t>Verifikasi Suhu dan Efisiensi Pemanasan</w:t>
      </w:r>
    </w:p>
    <w:p w14:paraId="547ECBF6" w14:textId="05E7E719" w:rsidR="00132F2D" w:rsidRPr="00132F2D" w:rsidRDefault="00132F2D" w:rsidP="00CF46B7">
      <w:pPr>
        <w:ind w:firstLine="288"/>
        <w:jc w:val="both"/>
        <w:rPr>
          <w:lang w:val="sv-SE"/>
        </w:rPr>
      </w:pPr>
      <w:r w:rsidRPr="00132F2D">
        <w:rPr>
          <w:lang w:val="sv-SE"/>
        </w:rPr>
        <w:t>Verifikasi suhu dilakukan dengan menyusun kembali hubungan energi pemanasan untuk memperoleh suhu akhir desain. Hasil verifikasi menunjukkan suhu desain sebesar 400 °C. Nilai ini merupakan parameter desain yang digunakan dalam perhitungan teoritis dan bukan suhu yang diukur secara eksperimental.</w:t>
      </w:r>
    </w:p>
    <w:p w14:paraId="4924799C" w14:textId="671F2C09" w:rsidR="00132F2D" w:rsidRPr="00132F2D" w:rsidRDefault="00132F2D" w:rsidP="00CF46B7">
      <w:pPr>
        <w:ind w:firstLine="288"/>
        <w:jc w:val="both"/>
        <w:rPr>
          <w:lang w:val="sv-SE"/>
        </w:rPr>
      </w:pPr>
      <w:r w:rsidRPr="00132F2D">
        <w:rPr>
          <w:lang w:val="sv-SE"/>
        </w:rPr>
        <w:t>Efisiensi sistem pemanasan dirumuskan sebagai perbandingan antara energi pemanasan yang digunakan secara efektif dengan energi masukan dari LPG. Namun, nilai efisiensi aktual secara numerik belum dapat ditentukan karena penelitian ini tidak memperoleh data konsumsi LPG aktual maupun data energi masukan aktual. Nilai 1,50 kg yang digunakan dalam perhitungan pembebanan rangka merupakan massa komponen burner LPG, bukan massa LPG yang dikonsumsi selama proses pirolisis.</w:t>
      </w:r>
    </w:p>
    <w:p w14:paraId="175A3C40" w14:textId="77777777" w:rsidR="00132F2D" w:rsidRPr="00CF46B7" w:rsidRDefault="00132F2D" w:rsidP="00CF46B7">
      <w:pPr>
        <w:jc w:val="both"/>
        <w:rPr>
          <w:b/>
          <w:bCs/>
          <w:lang w:val="sv-SE"/>
        </w:rPr>
      </w:pPr>
      <w:r w:rsidRPr="00CF46B7">
        <w:rPr>
          <w:b/>
          <w:bCs/>
          <w:lang w:val="sv-SE"/>
        </w:rPr>
        <w:t>Luas Permukaan Kondensor Spiral</w:t>
      </w:r>
    </w:p>
    <w:p w14:paraId="7D36E323" w14:textId="77777777" w:rsidR="00132F2D" w:rsidRPr="00132F2D" w:rsidRDefault="00132F2D" w:rsidP="00132F2D">
      <w:pPr>
        <w:ind w:firstLine="288"/>
        <w:jc w:val="both"/>
        <w:rPr>
          <w:lang w:val="sv-SE"/>
        </w:rPr>
      </w:pPr>
      <w:r w:rsidRPr="00132F2D">
        <w:rPr>
          <w:lang w:val="sv-SE"/>
        </w:rPr>
        <w:t>Kondensor menggunakan pipa stainless steel berbentuk spiral dengan ukuran nominal pipa 1/2 inci. Desain menggunakan diameter spiral 0,20 m, tinggi spiral 0,15 m, dan 10 lilitan. Luas permukaan kondensor yang dihitung adalah:</w:t>
      </w:r>
    </w:p>
    <w:p w14:paraId="5AC4B252" w14:textId="77777777" w:rsidR="00132F2D" w:rsidRPr="00CF46B7" w:rsidRDefault="00132F2D" w:rsidP="00CF46B7">
      <w:pPr>
        <w:ind w:firstLine="288"/>
        <w:rPr>
          <w:b/>
          <w:bCs/>
          <w:lang w:val="sv-SE"/>
        </w:rPr>
      </w:pPr>
      <w:r w:rsidRPr="00CF46B7">
        <w:rPr>
          <w:b/>
          <w:bCs/>
          <w:lang w:val="sv-SE"/>
        </w:rPr>
        <w:t>Ac = 0,25044 m²</w:t>
      </w:r>
    </w:p>
    <w:p w14:paraId="7AA57063" w14:textId="77777777" w:rsidR="00132F2D" w:rsidRPr="00132F2D" w:rsidRDefault="00132F2D" w:rsidP="00132F2D">
      <w:pPr>
        <w:ind w:firstLine="288"/>
        <w:jc w:val="both"/>
        <w:rPr>
          <w:lang w:val="sv-SE"/>
        </w:rPr>
      </w:pPr>
      <w:r w:rsidRPr="00132F2D">
        <w:rPr>
          <w:lang w:val="sv-SE"/>
        </w:rPr>
        <w:t>Luas yang dihitung tersebut merupakan luas permukaan perpindahan panas secara teoritis antara pipa kondensor dan air pendingin. Nilai tersebut bukan merupakan hasil pengukuran kinerja kondensor karena mesin belum dibuat dan belum dilakukan pengujian secara eksperimental.</w:t>
      </w:r>
    </w:p>
    <w:p w14:paraId="141BE1B8" w14:textId="77777777" w:rsidR="00132F2D" w:rsidRPr="00CF46B7" w:rsidRDefault="00132F2D" w:rsidP="00CF46B7">
      <w:pPr>
        <w:jc w:val="both"/>
        <w:rPr>
          <w:b/>
          <w:bCs/>
          <w:lang w:val="sv-SE"/>
        </w:rPr>
      </w:pPr>
      <w:r w:rsidRPr="00CF46B7">
        <w:rPr>
          <w:b/>
          <w:bCs/>
          <w:lang w:val="sv-SE"/>
        </w:rPr>
        <w:t>Pembebanan Rangka</w:t>
      </w:r>
    </w:p>
    <w:p w14:paraId="51088FC8" w14:textId="34BFA8B1" w:rsidR="00132F2D" w:rsidRDefault="00132F2D" w:rsidP="00132F2D">
      <w:pPr>
        <w:ind w:firstLine="288"/>
        <w:jc w:val="both"/>
        <w:rPr>
          <w:lang w:val="sv-SE"/>
        </w:rPr>
      </w:pPr>
      <w:r w:rsidRPr="00132F2D">
        <w:rPr>
          <w:lang w:val="sv-SE"/>
        </w:rPr>
        <w:t>Perhitungan pembebanan rangka mempertimbangkan reaktor, umpan LDPE, kondensor, air pendingin, burner LPG, pipa penghubung, dan komponen tambahan lainnya. Beban masing-masing komponen hasil perhitungan dirangkum dalam Tabel I.</w:t>
      </w:r>
    </w:p>
    <w:tbl>
      <w:tblPr>
        <w:tblStyle w:val="TableGrid"/>
        <w:tblW w:w="0" w:type="auto"/>
        <w:tblLook w:val="04A0" w:firstRow="1" w:lastRow="0" w:firstColumn="1" w:lastColumn="0" w:noHBand="0" w:noVBand="1"/>
      </w:tblPr>
      <w:tblGrid>
        <w:gridCol w:w="2122"/>
        <w:gridCol w:w="1124"/>
        <w:gridCol w:w="1144"/>
      </w:tblGrid>
      <w:tr w:rsidR="00CF46B7" w14:paraId="6E9D9B4F" w14:textId="77777777" w:rsidTr="004D48FB">
        <w:tc>
          <w:tcPr>
            <w:tcW w:w="2122" w:type="dxa"/>
            <w:shd w:val="clear" w:color="auto" w:fill="A5A5A5" w:themeFill="accent3"/>
          </w:tcPr>
          <w:p w14:paraId="2A22890D" w14:textId="449A7BB7" w:rsidR="00CF46B7" w:rsidRPr="00B81BA1" w:rsidRDefault="00CF46B7" w:rsidP="004D48FB">
            <w:pPr>
              <w:pStyle w:val="BodyText"/>
              <w:spacing w:after="0"/>
              <w:ind w:firstLine="0"/>
              <w:jc w:val="center"/>
              <w:rPr>
                <w:b/>
                <w:bCs/>
                <w:noProof/>
                <w:lang w:val="en-US"/>
              </w:rPr>
            </w:pPr>
            <w:r>
              <w:rPr>
                <w:b/>
                <w:bCs/>
                <w:noProof/>
                <w:lang w:val="en-US"/>
              </w:rPr>
              <w:t>Komponen</w:t>
            </w:r>
          </w:p>
        </w:tc>
        <w:tc>
          <w:tcPr>
            <w:tcW w:w="1124" w:type="dxa"/>
            <w:shd w:val="clear" w:color="auto" w:fill="A5A5A5" w:themeFill="accent3"/>
          </w:tcPr>
          <w:p w14:paraId="09F08E91" w14:textId="7588EB93" w:rsidR="00CF46B7" w:rsidRPr="00B81BA1" w:rsidRDefault="00CF46B7" w:rsidP="004D48FB">
            <w:pPr>
              <w:pStyle w:val="BodyText"/>
              <w:spacing w:after="0"/>
              <w:ind w:firstLine="0"/>
              <w:jc w:val="center"/>
              <w:rPr>
                <w:b/>
                <w:bCs/>
                <w:noProof/>
                <w:lang w:val="en-US"/>
              </w:rPr>
            </w:pPr>
            <w:r w:rsidRPr="00B81BA1">
              <w:rPr>
                <w:b/>
                <w:bCs/>
                <w:noProof/>
                <w:lang w:val="en-US"/>
              </w:rPr>
              <w:t>Mass</w:t>
            </w:r>
            <w:r>
              <w:rPr>
                <w:b/>
                <w:bCs/>
                <w:noProof/>
                <w:lang w:val="en-US"/>
              </w:rPr>
              <w:t>a</w:t>
            </w:r>
          </w:p>
        </w:tc>
        <w:tc>
          <w:tcPr>
            <w:tcW w:w="1144" w:type="dxa"/>
            <w:shd w:val="clear" w:color="auto" w:fill="A5A5A5" w:themeFill="accent3"/>
          </w:tcPr>
          <w:p w14:paraId="6C9A1828" w14:textId="1CCAF2E3" w:rsidR="00CF46B7" w:rsidRPr="00B81BA1" w:rsidRDefault="00400B0E" w:rsidP="004D48FB">
            <w:pPr>
              <w:pStyle w:val="BodyText"/>
              <w:spacing w:after="0"/>
              <w:ind w:firstLine="0"/>
              <w:jc w:val="center"/>
              <w:rPr>
                <w:b/>
                <w:bCs/>
                <w:noProof/>
                <w:lang w:val="en-US"/>
              </w:rPr>
            </w:pPr>
            <w:r>
              <w:rPr>
                <w:b/>
                <w:bCs/>
                <w:noProof/>
                <w:lang w:val="en-US"/>
              </w:rPr>
              <w:t>Beban</w:t>
            </w:r>
          </w:p>
        </w:tc>
      </w:tr>
      <w:tr w:rsidR="00CF46B7" w14:paraId="30BAF339" w14:textId="77777777" w:rsidTr="004D48FB">
        <w:tc>
          <w:tcPr>
            <w:tcW w:w="2122" w:type="dxa"/>
          </w:tcPr>
          <w:p w14:paraId="2F5C0B61" w14:textId="6A15D80C" w:rsidR="00CF46B7" w:rsidRDefault="00CF46B7" w:rsidP="004D48FB">
            <w:pPr>
              <w:pStyle w:val="BodyText"/>
              <w:spacing w:after="0"/>
              <w:ind w:firstLine="0"/>
              <w:jc w:val="center"/>
              <w:rPr>
                <w:noProof/>
                <w:lang w:val="en-US"/>
              </w:rPr>
            </w:pPr>
            <w:r>
              <w:rPr>
                <w:noProof/>
                <w:lang w:val="en-US"/>
              </w:rPr>
              <w:t>Rea</w:t>
            </w:r>
            <w:r w:rsidR="00400B0E">
              <w:rPr>
                <w:noProof/>
                <w:lang w:val="en-US"/>
              </w:rPr>
              <w:t>k</w:t>
            </w:r>
            <w:r>
              <w:rPr>
                <w:noProof/>
                <w:lang w:val="en-US"/>
              </w:rPr>
              <w:t>tor</w:t>
            </w:r>
          </w:p>
        </w:tc>
        <w:tc>
          <w:tcPr>
            <w:tcW w:w="1124" w:type="dxa"/>
          </w:tcPr>
          <w:p w14:paraId="792D4E71" w14:textId="77777777" w:rsidR="00CF46B7" w:rsidRDefault="00CF46B7" w:rsidP="004D48FB">
            <w:pPr>
              <w:pStyle w:val="BodyText"/>
              <w:spacing w:after="0"/>
              <w:ind w:firstLine="0"/>
              <w:jc w:val="center"/>
              <w:rPr>
                <w:noProof/>
                <w:lang w:val="en-US"/>
              </w:rPr>
            </w:pPr>
            <w:r>
              <w:rPr>
                <w:noProof/>
                <w:lang w:val="en-US"/>
              </w:rPr>
              <w:t>17.25 kg</w:t>
            </w:r>
          </w:p>
        </w:tc>
        <w:tc>
          <w:tcPr>
            <w:tcW w:w="1144" w:type="dxa"/>
          </w:tcPr>
          <w:p w14:paraId="5A274CD2" w14:textId="77777777" w:rsidR="00CF46B7" w:rsidRDefault="00CF46B7" w:rsidP="004D48FB">
            <w:pPr>
              <w:pStyle w:val="BodyText"/>
              <w:spacing w:after="0"/>
              <w:ind w:firstLine="0"/>
              <w:jc w:val="center"/>
              <w:rPr>
                <w:noProof/>
                <w:lang w:val="en-US"/>
              </w:rPr>
            </w:pPr>
            <w:r>
              <w:rPr>
                <w:noProof/>
                <w:lang w:val="en-US"/>
              </w:rPr>
              <w:t>169.22 N</w:t>
            </w:r>
          </w:p>
        </w:tc>
      </w:tr>
      <w:tr w:rsidR="00CF46B7" w14:paraId="4E1933BB" w14:textId="77777777" w:rsidTr="004D48FB">
        <w:tc>
          <w:tcPr>
            <w:tcW w:w="2122" w:type="dxa"/>
          </w:tcPr>
          <w:p w14:paraId="0F11B0DF" w14:textId="30FC8CF1" w:rsidR="00CF46B7" w:rsidRDefault="00CF46B7" w:rsidP="004D48FB">
            <w:pPr>
              <w:pStyle w:val="BodyText"/>
              <w:spacing w:after="0"/>
              <w:ind w:firstLine="0"/>
              <w:jc w:val="center"/>
              <w:rPr>
                <w:noProof/>
                <w:lang w:val="en-US"/>
              </w:rPr>
            </w:pPr>
            <w:r>
              <w:rPr>
                <w:noProof/>
                <w:lang w:val="en-US"/>
              </w:rPr>
              <w:t>LDPE Plasti</w:t>
            </w:r>
            <w:r w:rsidR="00400B0E">
              <w:rPr>
                <w:noProof/>
                <w:lang w:val="en-US"/>
              </w:rPr>
              <w:t>k</w:t>
            </w:r>
          </w:p>
        </w:tc>
        <w:tc>
          <w:tcPr>
            <w:tcW w:w="1124" w:type="dxa"/>
          </w:tcPr>
          <w:p w14:paraId="34BB025A" w14:textId="77777777" w:rsidR="00CF46B7" w:rsidRDefault="00CF46B7" w:rsidP="004D48FB">
            <w:pPr>
              <w:pStyle w:val="BodyText"/>
              <w:spacing w:after="0"/>
              <w:ind w:firstLine="0"/>
              <w:jc w:val="center"/>
              <w:rPr>
                <w:noProof/>
                <w:lang w:val="en-US"/>
              </w:rPr>
            </w:pPr>
            <w:r>
              <w:rPr>
                <w:noProof/>
                <w:lang w:val="en-US"/>
              </w:rPr>
              <w:t>5.00 kg</w:t>
            </w:r>
          </w:p>
        </w:tc>
        <w:tc>
          <w:tcPr>
            <w:tcW w:w="1144" w:type="dxa"/>
          </w:tcPr>
          <w:p w14:paraId="0555F809" w14:textId="77777777" w:rsidR="00CF46B7" w:rsidRDefault="00CF46B7" w:rsidP="004D48FB">
            <w:pPr>
              <w:pStyle w:val="BodyText"/>
              <w:spacing w:after="0"/>
              <w:ind w:firstLine="0"/>
              <w:jc w:val="center"/>
              <w:rPr>
                <w:noProof/>
                <w:lang w:val="en-US"/>
              </w:rPr>
            </w:pPr>
            <w:r>
              <w:rPr>
                <w:noProof/>
                <w:lang w:val="en-US"/>
              </w:rPr>
              <w:t>49.05 N</w:t>
            </w:r>
          </w:p>
        </w:tc>
      </w:tr>
      <w:tr w:rsidR="00CF46B7" w14:paraId="0DAC696F" w14:textId="77777777" w:rsidTr="004D48FB">
        <w:tc>
          <w:tcPr>
            <w:tcW w:w="2122" w:type="dxa"/>
          </w:tcPr>
          <w:p w14:paraId="37E26B32" w14:textId="4868352E" w:rsidR="00CF46B7" w:rsidRDefault="00400B0E" w:rsidP="004D48FB">
            <w:pPr>
              <w:pStyle w:val="BodyText"/>
              <w:spacing w:after="0"/>
              <w:ind w:firstLine="0"/>
              <w:jc w:val="center"/>
              <w:rPr>
                <w:noProof/>
                <w:lang w:val="en-US"/>
              </w:rPr>
            </w:pPr>
            <w:r>
              <w:rPr>
                <w:noProof/>
                <w:lang w:val="en-US"/>
              </w:rPr>
              <w:t>K</w:t>
            </w:r>
            <w:r w:rsidR="00CF46B7">
              <w:rPr>
                <w:noProof/>
                <w:lang w:val="en-US"/>
              </w:rPr>
              <w:t>ondensor</w:t>
            </w:r>
          </w:p>
        </w:tc>
        <w:tc>
          <w:tcPr>
            <w:tcW w:w="1124" w:type="dxa"/>
          </w:tcPr>
          <w:p w14:paraId="043723FA" w14:textId="77777777" w:rsidR="00CF46B7" w:rsidRDefault="00CF46B7" w:rsidP="004D48FB">
            <w:pPr>
              <w:pStyle w:val="BodyText"/>
              <w:spacing w:after="0"/>
              <w:ind w:firstLine="0"/>
              <w:jc w:val="center"/>
              <w:rPr>
                <w:noProof/>
                <w:lang w:val="en-US"/>
              </w:rPr>
            </w:pPr>
            <w:r>
              <w:rPr>
                <w:noProof/>
                <w:lang w:val="en-US"/>
              </w:rPr>
              <w:t>1.85 kg</w:t>
            </w:r>
          </w:p>
        </w:tc>
        <w:tc>
          <w:tcPr>
            <w:tcW w:w="1144" w:type="dxa"/>
          </w:tcPr>
          <w:p w14:paraId="526BD3E2" w14:textId="77777777" w:rsidR="00CF46B7" w:rsidRDefault="00CF46B7" w:rsidP="004D48FB">
            <w:pPr>
              <w:pStyle w:val="BodyText"/>
              <w:spacing w:after="0"/>
              <w:ind w:firstLine="0"/>
              <w:jc w:val="center"/>
              <w:rPr>
                <w:noProof/>
                <w:lang w:val="en-US"/>
              </w:rPr>
            </w:pPr>
            <w:r>
              <w:rPr>
                <w:noProof/>
                <w:lang w:val="en-US"/>
              </w:rPr>
              <w:t>18.15 N</w:t>
            </w:r>
          </w:p>
        </w:tc>
      </w:tr>
      <w:tr w:rsidR="00CF46B7" w14:paraId="32D6901D" w14:textId="77777777" w:rsidTr="004D48FB">
        <w:tc>
          <w:tcPr>
            <w:tcW w:w="2122" w:type="dxa"/>
          </w:tcPr>
          <w:p w14:paraId="2A55831E" w14:textId="3DB6106A" w:rsidR="00CF46B7" w:rsidRDefault="00400B0E" w:rsidP="004D48FB">
            <w:pPr>
              <w:pStyle w:val="BodyText"/>
              <w:spacing w:after="0"/>
              <w:ind w:firstLine="0"/>
              <w:jc w:val="center"/>
              <w:rPr>
                <w:noProof/>
                <w:lang w:val="en-US"/>
              </w:rPr>
            </w:pPr>
            <w:r>
              <w:rPr>
                <w:noProof/>
                <w:lang w:val="en-US"/>
              </w:rPr>
              <w:t xml:space="preserve">Air Pendingin </w:t>
            </w:r>
          </w:p>
        </w:tc>
        <w:tc>
          <w:tcPr>
            <w:tcW w:w="1124" w:type="dxa"/>
          </w:tcPr>
          <w:p w14:paraId="2D93EDCA" w14:textId="77777777" w:rsidR="00CF46B7" w:rsidRDefault="00CF46B7" w:rsidP="004D48FB">
            <w:pPr>
              <w:pStyle w:val="BodyText"/>
              <w:spacing w:after="0"/>
              <w:ind w:firstLine="0"/>
              <w:jc w:val="center"/>
              <w:rPr>
                <w:noProof/>
                <w:lang w:val="en-US"/>
              </w:rPr>
            </w:pPr>
            <w:r>
              <w:rPr>
                <w:noProof/>
                <w:lang w:val="en-US"/>
              </w:rPr>
              <w:t>4.71 kg</w:t>
            </w:r>
          </w:p>
        </w:tc>
        <w:tc>
          <w:tcPr>
            <w:tcW w:w="1144" w:type="dxa"/>
          </w:tcPr>
          <w:p w14:paraId="1F163AB2" w14:textId="77777777" w:rsidR="00CF46B7" w:rsidRDefault="00CF46B7" w:rsidP="004D48FB">
            <w:pPr>
              <w:pStyle w:val="BodyText"/>
              <w:spacing w:after="0"/>
              <w:ind w:firstLine="0"/>
              <w:jc w:val="center"/>
              <w:rPr>
                <w:noProof/>
                <w:lang w:val="en-US"/>
              </w:rPr>
            </w:pPr>
            <w:r>
              <w:rPr>
                <w:noProof/>
                <w:lang w:val="en-US"/>
              </w:rPr>
              <w:t>46.21 N</w:t>
            </w:r>
          </w:p>
        </w:tc>
      </w:tr>
      <w:tr w:rsidR="00CF46B7" w14:paraId="7B275D8E" w14:textId="77777777" w:rsidTr="004D48FB">
        <w:tc>
          <w:tcPr>
            <w:tcW w:w="2122" w:type="dxa"/>
          </w:tcPr>
          <w:p w14:paraId="6C636D04" w14:textId="409E93C1" w:rsidR="00CF46B7" w:rsidRDefault="00CF46B7" w:rsidP="004D48FB">
            <w:pPr>
              <w:pStyle w:val="BodyText"/>
              <w:spacing w:after="0"/>
              <w:ind w:firstLine="0"/>
              <w:jc w:val="center"/>
              <w:rPr>
                <w:noProof/>
                <w:lang w:val="en-US"/>
              </w:rPr>
            </w:pPr>
            <w:r>
              <w:rPr>
                <w:noProof/>
                <w:lang w:val="en-US"/>
              </w:rPr>
              <w:t>Burne</w:t>
            </w:r>
            <w:r w:rsidR="00400B0E">
              <w:rPr>
                <w:noProof/>
                <w:lang w:val="en-US"/>
              </w:rPr>
              <w:t>r LPG</w:t>
            </w:r>
          </w:p>
        </w:tc>
        <w:tc>
          <w:tcPr>
            <w:tcW w:w="1124" w:type="dxa"/>
          </w:tcPr>
          <w:p w14:paraId="3D5A3368" w14:textId="77777777" w:rsidR="00CF46B7" w:rsidRDefault="00CF46B7" w:rsidP="004D48FB">
            <w:pPr>
              <w:pStyle w:val="BodyText"/>
              <w:spacing w:after="0"/>
              <w:ind w:firstLine="0"/>
              <w:jc w:val="center"/>
              <w:rPr>
                <w:noProof/>
                <w:lang w:val="en-US"/>
              </w:rPr>
            </w:pPr>
            <w:r>
              <w:rPr>
                <w:noProof/>
                <w:lang w:val="en-US"/>
              </w:rPr>
              <w:t>1.50 kg</w:t>
            </w:r>
          </w:p>
        </w:tc>
        <w:tc>
          <w:tcPr>
            <w:tcW w:w="1144" w:type="dxa"/>
          </w:tcPr>
          <w:p w14:paraId="4872E77C" w14:textId="77777777" w:rsidR="00CF46B7" w:rsidRDefault="00CF46B7" w:rsidP="004D48FB">
            <w:pPr>
              <w:pStyle w:val="BodyText"/>
              <w:spacing w:after="0"/>
              <w:ind w:firstLine="0"/>
              <w:jc w:val="center"/>
              <w:rPr>
                <w:noProof/>
                <w:lang w:val="en-US"/>
              </w:rPr>
            </w:pPr>
            <w:r>
              <w:rPr>
                <w:noProof/>
                <w:lang w:val="en-US"/>
              </w:rPr>
              <w:t>14.72 N</w:t>
            </w:r>
          </w:p>
        </w:tc>
      </w:tr>
      <w:tr w:rsidR="00CF46B7" w14:paraId="298EA8FF" w14:textId="77777777" w:rsidTr="004D48FB">
        <w:tc>
          <w:tcPr>
            <w:tcW w:w="2122" w:type="dxa"/>
          </w:tcPr>
          <w:p w14:paraId="303D04CD" w14:textId="7BDF42C0" w:rsidR="00CF46B7" w:rsidRDefault="00CF46B7" w:rsidP="004D48FB">
            <w:pPr>
              <w:pStyle w:val="BodyText"/>
              <w:spacing w:after="0"/>
              <w:ind w:firstLine="0"/>
              <w:jc w:val="center"/>
              <w:rPr>
                <w:noProof/>
                <w:lang w:val="en-US"/>
              </w:rPr>
            </w:pPr>
            <w:r>
              <w:rPr>
                <w:noProof/>
                <w:lang w:val="en-US"/>
              </w:rPr>
              <w:t>Pipa</w:t>
            </w:r>
            <w:r w:rsidR="00400B0E">
              <w:rPr>
                <w:noProof/>
                <w:lang w:val="en-US"/>
              </w:rPr>
              <w:t xml:space="preserve"> Penghubung </w:t>
            </w:r>
          </w:p>
        </w:tc>
        <w:tc>
          <w:tcPr>
            <w:tcW w:w="1124" w:type="dxa"/>
          </w:tcPr>
          <w:p w14:paraId="2FEDFBD3" w14:textId="77777777" w:rsidR="00CF46B7" w:rsidRDefault="00CF46B7" w:rsidP="004D48FB">
            <w:pPr>
              <w:pStyle w:val="BodyText"/>
              <w:spacing w:after="0"/>
              <w:ind w:firstLine="0"/>
              <w:jc w:val="center"/>
              <w:rPr>
                <w:noProof/>
                <w:lang w:val="en-US"/>
              </w:rPr>
            </w:pPr>
            <w:r>
              <w:rPr>
                <w:noProof/>
                <w:lang w:val="en-US"/>
              </w:rPr>
              <w:t>0.15 kg</w:t>
            </w:r>
          </w:p>
        </w:tc>
        <w:tc>
          <w:tcPr>
            <w:tcW w:w="1144" w:type="dxa"/>
          </w:tcPr>
          <w:p w14:paraId="57E28ED7" w14:textId="77777777" w:rsidR="00CF46B7" w:rsidRDefault="00CF46B7" w:rsidP="004D48FB">
            <w:pPr>
              <w:pStyle w:val="BodyText"/>
              <w:spacing w:after="0"/>
              <w:ind w:firstLine="0"/>
              <w:jc w:val="center"/>
              <w:rPr>
                <w:noProof/>
                <w:lang w:val="en-US"/>
              </w:rPr>
            </w:pPr>
            <w:r>
              <w:rPr>
                <w:noProof/>
                <w:lang w:val="en-US"/>
              </w:rPr>
              <w:t>1.47 N</w:t>
            </w:r>
          </w:p>
        </w:tc>
      </w:tr>
      <w:tr w:rsidR="00CF46B7" w14:paraId="7769906E" w14:textId="77777777" w:rsidTr="004D48FB">
        <w:tc>
          <w:tcPr>
            <w:tcW w:w="2122" w:type="dxa"/>
          </w:tcPr>
          <w:p w14:paraId="60F5FEC6" w14:textId="21CB0E06" w:rsidR="00CF46B7" w:rsidRDefault="00400B0E" w:rsidP="004D48FB">
            <w:pPr>
              <w:pStyle w:val="BodyText"/>
              <w:spacing w:after="0"/>
              <w:ind w:firstLine="0"/>
              <w:jc w:val="center"/>
              <w:rPr>
                <w:noProof/>
                <w:lang w:val="en-US"/>
              </w:rPr>
            </w:pPr>
            <w:r>
              <w:rPr>
                <w:noProof/>
                <w:lang w:val="en-US"/>
              </w:rPr>
              <w:t xml:space="preserve">Komponen Tambahan </w:t>
            </w:r>
          </w:p>
        </w:tc>
        <w:tc>
          <w:tcPr>
            <w:tcW w:w="1124" w:type="dxa"/>
          </w:tcPr>
          <w:p w14:paraId="583BDE5A" w14:textId="77777777" w:rsidR="00CF46B7" w:rsidRDefault="00CF46B7" w:rsidP="004D48FB">
            <w:pPr>
              <w:pStyle w:val="BodyText"/>
              <w:spacing w:after="0"/>
              <w:ind w:firstLine="0"/>
              <w:jc w:val="center"/>
              <w:rPr>
                <w:noProof/>
                <w:lang w:val="en-US"/>
              </w:rPr>
            </w:pPr>
            <w:r>
              <w:rPr>
                <w:noProof/>
                <w:lang w:val="en-US"/>
              </w:rPr>
              <w:t>0.50 kg</w:t>
            </w:r>
          </w:p>
        </w:tc>
        <w:tc>
          <w:tcPr>
            <w:tcW w:w="1144" w:type="dxa"/>
          </w:tcPr>
          <w:p w14:paraId="0BCDF62B" w14:textId="77777777" w:rsidR="00CF46B7" w:rsidRDefault="00CF46B7" w:rsidP="004D48FB">
            <w:pPr>
              <w:pStyle w:val="BodyText"/>
              <w:spacing w:after="0"/>
              <w:ind w:firstLine="0"/>
              <w:jc w:val="center"/>
              <w:rPr>
                <w:noProof/>
                <w:lang w:val="en-US"/>
              </w:rPr>
            </w:pPr>
            <w:r>
              <w:rPr>
                <w:noProof/>
                <w:lang w:val="en-US"/>
              </w:rPr>
              <w:t>4.91 N</w:t>
            </w:r>
          </w:p>
        </w:tc>
      </w:tr>
      <w:tr w:rsidR="00CF46B7" w14:paraId="74AD24F0" w14:textId="77777777" w:rsidTr="004D48FB">
        <w:tc>
          <w:tcPr>
            <w:tcW w:w="2122" w:type="dxa"/>
          </w:tcPr>
          <w:p w14:paraId="27D6D0BC" w14:textId="77777777" w:rsidR="00CF46B7" w:rsidRDefault="00CF46B7" w:rsidP="004D48FB">
            <w:pPr>
              <w:pStyle w:val="BodyText"/>
              <w:spacing w:after="0"/>
              <w:ind w:firstLine="0"/>
              <w:jc w:val="center"/>
              <w:rPr>
                <w:noProof/>
                <w:lang w:val="en-US"/>
              </w:rPr>
            </w:pPr>
            <w:r>
              <w:rPr>
                <w:noProof/>
                <w:lang w:val="en-US"/>
              </w:rPr>
              <w:t>Total</w:t>
            </w:r>
          </w:p>
        </w:tc>
        <w:tc>
          <w:tcPr>
            <w:tcW w:w="1124" w:type="dxa"/>
          </w:tcPr>
          <w:p w14:paraId="7712910A" w14:textId="77777777" w:rsidR="00CF46B7" w:rsidRDefault="00CF46B7" w:rsidP="004D48FB">
            <w:pPr>
              <w:pStyle w:val="BodyText"/>
              <w:spacing w:after="0"/>
              <w:ind w:firstLine="0"/>
              <w:jc w:val="center"/>
              <w:rPr>
                <w:noProof/>
                <w:lang w:val="en-US"/>
              </w:rPr>
            </w:pPr>
            <w:r>
              <w:rPr>
                <w:noProof/>
                <w:lang w:val="en-US"/>
              </w:rPr>
              <w:t>30.96 kg</w:t>
            </w:r>
          </w:p>
        </w:tc>
        <w:tc>
          <w:tcPr>
            <w:tcW w:w="1144" w:type="dxa"/>
          </w:tcPr>
          <w:p w14:paraId="1E53172F" w14:textId="77777777" w:rsidR="00CF46B7" w:rsidRDefault="00CF46B7" w:rsidP="004D48FB">
            <w:pPr>
              <w:pStyle w:val="BodyText"/>
              <w:spacing w:after="0"/>
              <w:ind w:firstLine="0"/>
              <w:jc w:val="center"/>
              <w:rPr>
                <w:noProof/>
                <w:lang w:val="en-US"/>
              </w:rPr>
            </w:pPr>
            <w:r>
              <w:rPr>
                <w:noProof/>
                <w:lang w:val="en-US"/>
              </w:rPr>
              <w:t>303.73 N</w:t>
            </w:r>
          </w:p>
        </w:tc>
      </w:tr>
    </w:tbl>
    <w:p w14:paraId="3121BB0C" w14:textId="77777777" w:rsidR="00CF46B7" w:rsidRPr="00CF46B7" w:rsidRDefault="00CF46B7" w:rsidP="00CF46B7">
      <w:pPr>
        <w:ind w:firstLine="288"/>
        <w:jc w:val="both"/>
        <w:rPr>
          <w:lang w:val="id-ID"/>
        </w:rPr>
      </w:pPr>
      <w:r w:rsidRPr="00CF46B7">
        <w:rPr>
          <w:lang w:val="id-ID"/>
        </w:rPr>
        <w:t xml:space="preserve">Total beban teoritis yang bekerja pada rangka penopang adalah sebesar </w:t>
      </w:r>
      <w:r w:rsidRPr="00CF46B7">
        <w:rPr>
          <w:b/>
          <w:bCs/>
          <w:lang w:val="id-ID"/>
        </w:rPr>
        <w:t>303,73 N</w:t>
      </w:r>
      <w:r w:rsidRPr="00CF46B7">
        <w:rPr>
          <w:lang w:val="id-ID"/>
        </w:rPr>
        <w:t>. Faktor keamanan awal sebesar 2 diterapkan sebagai pertimbangan dalam perancangan, sehingga diperoleh beban desain sebesar:</w:t>
      </w:r>
    </w:p>
    <w:p w14:paraId="761187A2" w14:textId="77777777" w:rsidR="00CF46B7" w:rsidRPr="00CF46B7" w:rsidRDefault="00CF46B7" w:rsidP="00CF46B7">
      <w:pPr>
        <w:ind w:firstLine="288"/>
        <w:rPr>
          <w:lang w:val="id-ID"/>
        </w:rPr>
      </w:pPr>
      <w:r w:rsidRPr="00CF46B7">
        <w:rPr>
          <w:b/>
          <w:bCs/>
          <w:lang w:val="id-ID"/>
        </w:rPr>
        <w:t>Wd = 607,46 N</w:t>
      </w:r>
    </w:p>
    <w:p w14:paraId="198D4E9C" w14:textId="77777777" w:rsidR="00CF46B7" w:rsidRDefault="00CF46B7" w:rsidP="00CF46B7">
      <w:pPr>
        <w:jc w:val="both"/>
        <w:rPr>
          <w:lang w:val="id-ID"/>
        </w:rPr>
      </w:pPr>
      <w:r w:rsidRPr="00CF46B7">
        <w:rPr>
          <w:lang w:val="id-ID"/>
        </w:rPr>
        <w:t>Nilai tersebut digunakan sebagai pertimbangan awal dalam perancangan dan bukan merupakan beban hasil pengukuran dari prototipe fisik.</w:t>
      </w:r>
    </w:p>
    <w:p w14:paraId="5E754AE2" w14:textId="5427FC23" w:rsidR="00CF46B7" w:rsidRPr="00E113B5" w:rsidRDefault="00E113B5" w:rsidP="00CF46B7">
      <w:pPr>
        <w:pStyle w:val="Heading2"/>
        <w:rPr>
          <w:i w:val="0"/>
          <w:iCs w:val="0"/>
          <w:lang w:val="en-ID"/>
        </w:rPr>
      </w:pPr>
      <w:proofErr w:type="spellStart"/>
      <w:r w:rsidRPr="00E113B5">
        <w:rPr>
          <w:i w:val="0"/>
          <w:iCs w:val="0"/>
        </w:rPr>
        <w:t>Analisis</w:t>
      </w:r>
      <w:proofErr w:type="spellEnd"/>
      <w:r w:rsidRPr="00E113B5">
        <w:rPr>
          <w:i w:val="0"/>
          <w:iCs w:val="0"/>
        </w:rPr>
        <w:t xml:space="preserve"> </w:t>
      </w:r>
      <w:proofErr w:type="spellStart"/>
      <w:r w:rsidRPr="00E113B5">
        <w:rPr>
          <w:i w:val="0"/>
          <w:iCs w:val="0"/>
        </w:rPr>
        <w:t>Struktural</w:t>
      </w:r>
      <w:proofErr w:type="spellEnd"/>
      <w:r w:rsidRPr="00E113B5">
        <w:rPr>
          <w:i w:val="0"/>
          <w:iCs w:val="0"/>
        </w:rPr>
        <w:t xml:space="preserve"> FEA</w:t>
      </w:r>
    </w:p>
    <w:p w14:paraId="4BB9520B" w14:textId="77777777" w:rsidR="005A5F37" w:rsidRDefault="00CF46B7" w:rsidP="005A5F37">
      <w:pPr>
        <w:jc w:val="both"/>
        <w:rPr>
          <w:lang w:val="sv-SE"/>
        </w:rPr>
      </w:pPr>
      <w:r w:rsidRPr="00CF46B7">
        <w:rPr>
          <w:lang w:val="sv-SE"/>
        </w:rPr>
        <w:t xml:space="preserve">Respons struktural rangka penopang dievaluasi menggunakan Finite Element Analysis (FEA) pada </w:t>
      </w:r>
      <w:r w:rsidRPr="00CF46B7">
        <w:rPr>
          <w:lang w:val="sv-SE"/>
        </w:rPr>
        <w:t xml:space="preserve">SolidWorks Simulation. Analisis menggunakan model rangka tiga dimensi yang telah dikembangkan sebelumnya. </w:t>
      </w:r>
      <w:r w:rsidRPr="005A5F37">
        <w:rPr>
          <w:lang w:val="sv-SE"/>
        </w:rPr>
        <w:t>Parameter yang dievaluasi meliputi tegangan von Mises, perpindahan (displacement), dan Factor of Safety.</w:t>
      </w:r>
    </w:p>
    <w:p w14:paraId="37B96330" w14:textId="41427F6B" w:rsidR="005A5F37" w:rsidRPr="005A5F37" w:rsidRDefault="009E1F4D" w:rsidP="005A5F37">
      <w:pPr>
        <w:ind w:firstLine="288"/>
        <w:jc w:val="both"/>
        <w:rPr>
          <w:lang w:val="id-ID"/>
        </w:rPr>
      </w:pPr>
      <w:r>
        <w:rPr>
          <w:noProof/>
        </w:rPr>
        <w:drawing>
          <wp:anchor distT="0" distB="0" distL="114300" distR="114300" simplePos="0" relativeHeight="251672576" behindDoc="0" locked="0" layoutInCell="1" allowOverlap="1" wp14:anchorId="2D78E1B0" wp14:editId="49A6625D">
            <wp:simplePos x="0" y="0"/>
            <wp:positionH relativeFrom="column">
              <wp:posOffset>446681</wp:posOffset>
            </wp:positionH>
            <wp:positionV relativeFrom="paragraph">
              <wp:posOffset>769426</wp:posOffset>
            </wp:positionV>
            <wp:extent cx="2302510" cy="1064895"/>
            <wp:effectExtent l="0" t="0" r="2540" b="1905"/>
            <wp:wrapTopAndBottom/>
            <wp:docPr id="10677103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251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F37" w:rsidRPr="005A5F37">
        <w:rPr>
          <w:lang w:val="id-ID"/>
        </w:rPr>
        <w:t xml:space="preserve">Sifat material yang digunakan dalam simulasi meliputi </w:t>
      </w:r>
      <w:proofErr w:type="spellStart"/>
      <w:r w:rsidR="005A5F37" w:rsidRPr="005A5F37">
        <w:rPr>
          <w:lang w:val="id-ID"/>
        </w:rPr>
        <w:t>Modulus</w:t>
      </w:r>
      <w:proofErr w:type="spellEnd"/>
      <w:r w:rsidR="005A5F37" w:rsidRPr="005A5F37">
        <w:rPr>
          <w:lang w:val="id-ID"/>
        </w:rPr>
        <w:t xml:space="preserve"> Elastisitas sebesar 200.000 N/mm², </w:t>
      </w:r>
      <w:proofErr w:type="spellStart"/>
      <w:r w:rsidR="005A5F37" w:rsidRPr="005A5F37">
        <w:rPr>
          <w:lang w:val="id-ID"/>
        </w:rPr>
        <w:t>Poisson's</w:t>
      </w:r>
      <w:proofErr w:type="spellEnd"/>
      <w:r w:rsidR="005A5F37" w:rsidRPr="005A5F37">
        <w:rPr>
          <w:lang w:val="id-ID"/>
        </w:rPr>
        <w:t xml:space="preserve"> </w:t>
      </w:r>
      <w:proofErr w:type="spellStart"/>
      <w:r w:rsidR="005A5F37" w:rsidRPr="005A5F37">
        <w:rPr>
          <w:lang w:val="id-ID"/>
        </w:rPr>
        <w:t>Ratio</w:t>
      </w:r>
      <w:proofErr w:type="spellEnd"/>
      <w:r w:rsidR="005A5F37" w:rsidRPr="005A5F37">
        <w:rPr>
          <w:lang w:val="id-ID"/>
        </w:rPr>
        <w:t xml:space="preserve"> sebesar 0,26, </w:t>
      </w:r>
      <w:proofErr w:type="spellStart"/>
      <w:r w:rsidR="005A5F37" w:rsidRPr="005A5F37">
        <w:rPr>
          <w:lang w:val="id-ID"/>
        </w:rPr>
        <w:t>Modulus</w:t>
      </w:r>
      <w:proofErr w:type="spellEnd"/>
      <w:r w:rsidR="005A5F37" w:rsidRPr="005A5F37">
        <w:rPr>
          <w:lang w:val="id-ID"/>
        </w:rPr>
        <w:t xml:space="preserve"> Geser sebesar 79.300 N/mm², densitas sebesar 7.850 kg/m³, kekuatan tarik sebesar 400 N/mm², dan kekuatan luluh (</w:t>
      </w:r>
      <w:proofErr w:type="spellStart"/>
      <w:r w:rsidR="005A5F37" w:rsidRPr="005A5F37">
        <w:rPr>
          <w:lang w:val="id-ID"/>
        </w:rPr>
        <w:t>yield</w:t>
      </w:r>
      <w:proofErr w:type="spellEnd"/>
      <w:r w:rsidR="005A5F37" w:rsidRPr="005A5F37">
        <w:rPr>
          <w:lang w:val="id-ID"/>
        </w:rPr>
        <w:t xml:space="preserve"> </w:t>
      </w:r>
      <w:proofErr w:type="spellStart"/>
      <w:r w:rsidR="005A5F37" w:rsidRPr="005A5F37">
        <w:rPr>
          <w:lang w:val="id-ID"/>
        </w:rPr>
        <w:t>strength</w:t>
      </w:r>
      <w:proofErr w:type="spellEnd"/>
      <w:r w:rsidR="005A5F37" w:rsidRPr="005A5F37">
        <w:rPr>
          <w:lang w:val="id-ID"/>
        </w:rPr>
        <w:t>) sebesar 250 N/mm².</w:t>
      </w:r>
    </w:p>
    <w:p w14:paraId="11D1C47B" w14:textId="4A58FF46" w:rsidR="00CF46B7" w:rsidRDefault="005A5F37" w:rsidP="00CF46B7">
      <w:pPr>
        <w:ind w:left="288" w:firstLine="432"/>
        <w:jc w:val="both"/>
        <w:rPr>
          <w:lang w:val="en-ID"/>
        </w:rPr>
      </w:pPr>
      <w:r>
        <w:rPr>
          <w:spacing w:val="-1"/>
          <w:sz w:val="16"/>
          <w:szCs w:val="16"/>
          <w:lang w:val="id-ID" w:eastAsia="x-none"/>
        </w:rPr>
        <w:t xml:space="preserve">  </w:t>
      </w:r>
      <w:r w:rsidR="007B1DD9">
        <w:rPr>
          <w:spacing w:val="-1"/>
          <w:sz w:val="16"/>
          <w:szCs w:val="16"/>
          <w:lang w:val="id-ID" w:eastAsia="x-none"/>
        </w:rPr>
        <w:t>Gam</w:t>
      </w:r>
      <w:r w:rsidR="00BF45CB">
        <w:rPr>
          <w:spacing w:val="-1"/>
          <w:sz w:val="16"/>
          <w:szCs w:val="16"/>
          <w:lang w:val="id-ID" w:eastAsia="x-none"/>
        </w:rPr>
        <w:t>.</w:t>
      </w:r>
      <w:r w:rsidR="007B1DD9">
        <w:rPr>
          <w:spacing w:val="-1"/>
          <w:sz w:val="16"/>
          <w:szCs w:val="16"/>
          <w:lang w:val="id-ID" w:eastAsia="x-none"/>
        </w:rPr>
        <w:t>4</w:t>
      </w:r>
      <w:r>
        <w:rPr>
          <w:spacing w:val="-1"/>
          <w:sz w:val="16"/>
          <w:szCs w:val="16"/>
          <w:lang w:val="id-ID" w:eastAsia="x-none"/>
        </w:rPr>
        <w:t xml:space="preserve"> </w:t>
      </w:r>
      <w:r w:rsidR="007B1DD9" w:rsidRPr="007B1DD9">
        <w:rPr>
          <w:spacing w:val="-1"/>
          <w:sz w:val="16"/>
          <w:szCs w:val="16"/>
          <w:lang w:eastAsia="x-none"/>
        </w:rPr>
        <w:t xml:space="preserve">Sifat Material yang </w:t>
      </w:r>
      <w:proofErr w:type="spellStart"/>
      <w:r w:rsidR="007B1DD9" w:rsidRPr="007B1DD9">
        <w:rPr>
          <w:spacing w:val="-1"/>
          <w:sz w:val="16"/>
          <w:szCs w:val="16"/>
          <w:lang w:eastAsia="x-none"/>
        </w:rPr>
        <w:t>Digunakan</w:t>
      </w:r>
      <w:proofErr w:type="spellEnd"/>
      <w:r w:rsidR="007B1DD9" w:rsidRPr="007B1DD9">
        <w:rPr>
          <w:spacing w:val="-1"/>
          <w:sz w:val="16"/>
          <w:szCs w:val="16"/>
          <w:lang w:eastAsia="x-none"/>
        </w:rPr>
        <w:t xml:space="preserve"> </w:t>
      </w:r>
      <w:proofErr w:type="spellStart"/>
      <w:r w:rsidR="007B1DD9" w:rsidRPr="007B1DD9">
        <w:rPr>
          <w:spacing w:val="-1"/>
          <w:sz w:val="16"/>
          <w:szCs w:val="16"/>
          <w:lang w:eastAsia="x-none"/>
        </w:rPr>
        <w:t>dalam</w:t>
      </w:r>
      <w:proofErr w:type="spellEnd"/>
      <w:r w:rsidR="007B1DD9" w:rsidRPr="007B1DD9">
        <w:rPr>
          <w:spacing w:val="-1"/>
          <w:sz w:val="16"/>
          <w:szCs w:val="16"/>
          <w:lang w:eastAsia="x-none"/>
        </w:rPr>
        <w:t xml:space="preserve"> FEA SolidWorks</w:t>
      </w:r>
    </w:p>
    <w:p w14:paraId="75AFBB9E" w14:textId="0F58E7C9" w:rsidR="00132F2D" w:rsidRPr="005A5F37" w:rsidRDefault="005A5F37" w:rsidP="00132F2D">
      <w:pPr>
        <w:ind w:firstLine="288"/>
        <w:jc w:val="both"/>
        <w:rPr>
          <w:lang w:val="sv-SE"/>
        </w:rPr>
      </w:pPr>
      <w:r>
        <w:rPr>
          <w:noProof/>
        </w:rPr>
        <w:drawing>
          <wp:anchor distT="0" distB="0" distL="114300" distR="114300" simplePos="0" relativeHeight="251674624" behindDoc="0" locked="0" layoutInCell="1" allowOverlap="1" wp14:anchorId="0E8DB302" wp14:editId="2533568A">
            <wp:simplePos x="0" y="0"/>
            <wp:positionH relativeFrom="margin">
              <wp:posOffset>4079485</wp:posOffset>
            </wp:positionH>
            <wp:positionV relativeFrom="paragraph">
              <wp:posOffset>966812</wp:posOffset>
            </wp:positionV>
            <wp:extent cx="1579245" cy="1446530"/>
            <wp:effectExtent l="0" t="0" r="1905" b="1270"/>
            <wp:wrapTopAndBottom/>
            <wp:docPr id="4753499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9245" cy="1446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F37">
        <w:rPr>
          <w:lang w:val="sv-SE"/>
        </w:rPr>
        <w:t xml:space="preserve">Kondisi pembebanan pada simulasi meliputi percepatan gravitasi sebesar </w:t>
      </w:r>
      <w:r w:rsidRPr="005A5F37">
        <w:rPr>
          <w:b/>
          <w:bCs/>
          <w:lang w:val="sv-SE"/>
        </w:rPr>
        <w:t>−9,81 m/s²</w:t>
      </w:r>
      <w:r w:rsidRPr="005A5F37">
        <w:rPr>
          <w:lang w:val="sv-SE"/>
        </w:rPr>
        <w:t xml:space="preserve"> dan empat gaya eksternal. Gaya yang diterapkan masing-masing sebesar </w:t>
      </w:r>
      <w:r w:rsidRPr="005A5F37">
        <w:rPr>
          <w:b/>
          <w:bCs/>
          <w:lang w:val="sv-SE"/>
        </w:rPr>
        <w:t>218,27 N, 65,83 N, 14,72 N, dan 123,56 N</w:t>
      </w:r>
      <w:r w:rsidRPr="005A5F37">
        <w:rPr>
          <w:lang w:val="sv-SE"/>
        </w:rPr>
        <w:t>. Kondisi tumpuan struktural (</w:t>
      </w:r>
      <w:r w:rsidRPr="005A5F37">
        <w:rPr>
          <w:i/>
          <w:iCs/>
          <w:lang w:val="sv-SE"/>
        </w:rPr>
        <w:t>fixtures</w:t>
      </w:r>
      <w:r w:rsidRPr="005A5F37">
        <w:rPr>
          <w:lang w:val="sv-SE"/>
        </w:rPr>
        <w:t>) diterapkan pada bagian kaki rangka untuk merepresentasikan kondisi penopang rangka selama pengoperasian.</w:t>
      </w:r>
    </w:p>
    <w:p w14:paraId="11E894CD" w14:textId="3D9686A3" w:rsidR="00132F2D" w:rsidRPr="007B1DD9" w:rsidRDefault="005A5F37" w:rsidP="005A5F37">
      <w:pPr>
        <w:ind w:left="720"/>
        <w:jc w:val="both"/>
        <w:rPr>
          <w:lang w:val="sv-SE"/>
        </w:rPr>
      </w:pPr>
      <w:r>
        <w:rPr>
          <w:spacing w:val="-1"/>
          <w:sz w:val="16"/>
          <w:szCs w:val="16"/>
          <w:lang w:val="id-ID" w:eastAsia="x-none"/>
        </w:rPr>
        <w:t xml:space="preserve">      </w:t>
      </w:r>
      <w:r w:rsidR="007B1DD9">
        <w:rPr>
          <w:spacing w:val="-1"/>
          <w:sz w:val="16"/>
          <w:szCs w:val="16"/>
          <w:lang w:val="id-ID" w:eastAsia="x-none"/>
        </w:rPr>
        <w:t>Gam</w:t>
      </w:r>
      <w:r w:rsidR="00BF45CB">
        <w:rPr>
          <w:spacing w:val="-1"/>
          <w:sz w:val="16"/>
          <w:szCs w:val="16"/>
          <w:lang w:val="id-ID" w:eastAsia="x-none"/>
        </w:rPr>
        <w:t>.</w:t>
      </w:r>
      <w:r w:rsidR="007B1DD9">
        <w:rPr>
          <w:spacing w:val="-1"/>
          <w:sz w:val="16"/>
          <w:szCs w:val="16"/>
          <w:lang w:val="id-ID" w:eastAsia="x-none"/>
        </w:rPr>
        <w:t xml:space="preserve">5 </w:t>
      </w:r>
      <w:r w:rsidRPr="007B1DD9">
        <w:rPr>
          <w:spacing w:val="-1"/>
          <w:sz w:val="16"/>
          <w:szCs w:val="16"/>
          <w:lang w:val="sv-SE" w:eastAsia="x-none"/>
        </w:rPr>
        <w:t xml:space="preserve"> </w:t>
      </w:r>
      <w:r w:rsidR="007B1DD9" w:rsidRPr="007B1DD9">
        <w:rPr>
          <w:spacing w:val="-1"/>
          <w:sz w:val="16"/>
          <w:szCs w:val="16"/>
          <w:lang w:val="sv-SE" w:eastAsia="x-none"/>
        </w:rPr>
        <w:t>Kondisi Pembebanan dan Fixture FEA</w:t>
      </w:r>
    </w:p>
    <w:p w14:paraId="3DA5AA32" w14:textId="77777777" w:rsidR="00FD5314" w:rsidRPr="005A5F37" w:rsidRDefault="00FD5314" w:rsidP="005A5F37">
      <w:pPr>
        <w:pStyle w:val="Heading1"/>
      </w:pPr>
      <w:r w:rsidRPr="005A5F37">
        <w:t>HASIL DAN PEMBAHASAN</w:t>
      </w:r>
    </w:p>
    <w:p w14:paraId="4447FBFE" w14:textId="6CC9D678" w:rsidR="005A5F37" w:rsidRPr="00E113B5" w:rsidRDefault="00E113B5" w:rsidP="005A5F37">
      <w:pPr>
        <w:pStyle w:val="Heading2"/>
        <w:rPr>
          <w:i w:val="0"/>
          <w:iCs w:val="0"/>
        </w:rPr>
      </w:pPr>
      <w:proofErr w:type="spellStart"/>
      <w:r w:rsidRPr="00E113B5">
        <w:rPr>
          <w:i w:val="0"/>
          <w:iCs w:val="0"/>
        </w:rPr>
        <w:t>Perancangan</w:t>
      </w:r>
      <w:proofErr w:type="spellEnd"/>
      <w:r w:rsidRPr="00E113B5">
        <w:rPr>
          <w:i w:val="0"/>
          <w:iCs w:val="0"/>
        </w:rPr>
        <w:t xml:space="preserve"> </w:t>
      </w:r>
      <w:proofErr w:type="spellStart"/>
      <w:r w:rsidRPr="00E113B5">
        <w:rPr>
          <w:i w:val="0"/>
          <w:iCs w:val="0"/>
        </w:rPr>
        <w:t>Mesin</w:t>
      </w:r>
      <w:proofErr w:type="spellEnd"/>
      <w:r w:rsidRPr="00E113B5">
        <w:rPr>
          <w:i w:val="0"/>
          <w:iCs w:val="0"/>
        </w:rPr>
        <w:t xml:space="preserve"> </w:t>
      </w:r>
      <w:proofErr w:type="spellStart"/>
      <w:r w:rsidRPr="00E113B5">
        <w:rPr>
          <w:i w:val="0"/>
          <w:iCs w:val="0"/>
        </w:rPr>
        <w:t>Pirolisis</w:t>
      </w:r>
      <w:proofErr w:type="spellEnd"/>
    </w:p>
    <w:p w14:paraId="3A1FF0BB" w14:textId="77777777" w:rsidR="005A5F37" w:rsidRDefault="005A5F37" w:rsidP="005A5F37">
      <w:pPr>
        <w:ind w:firstLine="288"/>
        <w:jc w:val="both"/>
        <w:rPr>
          <w:lang w:val="sv-SE"/>
        </w:rPr>
      </w:pPr>
      <w:r w:rsidRPr="005A5F37">
        <w:rPr>
          <w:lang w:val="sv-SE"/>
        </w:rPr>
        <w:t>Desain akhir terdiri dari reaktor pirolisis, sistem pemanas LPG, pipa penghubung, kondensor spiral, tangki pendingin, wadah penampungan minyak, dan rangka penopang. Mesin beroperasi menggunakan sistem batch, dengan LDPE dimasukkan ke dalam reaktor sebelum proses pemanasan dilakukan. Uap yang dihasilkan dialirkan melalui pipa penghubung menuju kondensor spiral, di mana air digunakan sebagai media pendingin sebelum produk hasil kondensasi ditampung.</w:t>
      </w:r>
    </w:p>
    <w:p w14:paraId="3889833A" w14:textId="20CB80FB" w:rsidR="005A5F37" w:rsidRPr="005A5F37" w:rsidRDefault="005A5F37" w:rsidP="005A5F37">
      <w:pPr>
        <w:ind w:firstLine="288"/>
        <w:jc w:val="both"/>
        <w:rPr>
          <w:lang w:val="sv-SE"/>
        </w:rPr>
      </w:pPr>
      <w:r w:rsidRPr="005A5F37">
        <w:rPr>
          <w:lang w:val="sv-SE"/>
        </w:rPr>
        <w:t xml:space="preserve">Kapasitas desain adalah </w:t>
      </w:r>
      <w:r w:rsidRPr="005A5F37">
        <w:rPr>
          <w:rStyle w:val="Strong"/>
          <w:lang w:val="sv-SE"/>
        </w:rPr>
        <w:t>5 kg LDPE per batch</w:t>
      </w:r>
      <w:r w:rsidRPr="005A5F37">
        <w:rPr>
          <w:lang w:val="sv-SE"/>
        </w:rPr>
        <w:t xml:space="preserve">, dengan suhu desain </w:t>
      </w:r>
      <w:r w:rsidRPr="005A5F37">
        <w:rPr>
          <w:rStyle w:val="Strong"/>
          <w:lang w:val="sv-SE"/>
        </w:rPr>
        <w:t>400 °C</w:t>
      </w:r>
      <w:r w:rsidRPr="005A5F37">
        <w:rPr>
          <w:lang w:val="sv-SE"/>
        </w:rPr>
        <w:t xml:space="preserve"> dan tekanan operasi atmosfer. </w:t>
      </w:r>
      <w:r w:rsidRPr="005A5F37">
        <w:t xml:space="preserve">Dengan </w:t>
      </w:r>
      <w:proofErr w:type="spellStart"/>
      <w:r w:rsidRPr="005A5F37">
        <w:t>demikian</w:t>
      </w:r>
      <w:proofErr w:type="spellEnd"/>
      <w:r w:rsidRPr="005A5F37">
        <w:t xml:space="preserve">, </w:t>
      </w:r>
      <w:proofErr w:type="spellStart"/>
      <w:r w:rsidRPr="005A5F37">
        <w:t>desain</w:t>
      </w:r>
      <w:proofErr w:type="spellEnd"/>
      <w:r w:rsidRPr="005A5F37">
        <w:t xml:space="preserve"> </w:t>
      </w:r>
      <w:proofErr w:type="spellStart"/>
      <w:r w:rsidRPr="005A5F37">
        <w:t>ini</w:t>
      </w:r>
      <w:proofErr w:type="spellEnd"/>
      <w:r w:rsidRPr="005A5F37">
        <w:t xml:space="preserve"> menjadi dasar untuk sistem pirolisis skala rumah tangga, namun masih berada pada tahap perancangan secara teoritis.</w:t>
      </w:r>
    </w:p>
    <w:p w14:paraId="309729A1" w14:textId="6542F3C4" w:rsidR="005A5F37" w:rsidRPr="005A5F37" w:rsidRDefault="005A5F37" w:rsidP="005A5F37">
      <w:pPr>
        <w:pStyle w:val="Heading2"/>
        <w:rPr>
          <w:i w:val="0"/>
          <w:iCs w:val="0"/>
          <w:noProof/>
        </w:rPr>
      </w:pPr>
      <w:r w:rsidRPr="00313BCF">
        <w:rPr>
          <w:i w:val="0"/>
          <w:iCs w:val="0"/>
          <w:noProof/>
          <w:lang w:val="sv-SE"/>
        </w:rPr>
        <w:t>Kapasitas Reaktor dan Desain Pemanasan</w:t>
      </w:r>
    </w:p>
    <w:p w14:paraId="3DAF9729" w14:textId="77777777" w:rsidR="00313BCF" w:rsidRDefault="00313BCF" w:rsidP="00FD5314">
      <w:pPr>
        <w:pStyle w:val="BodyText"/>
        <w:spacing w:after="0"/>
        <w:rPr>
          <w:noProof/>
          <w:lang w:val="sv-SE"/>
        </w:rPr>
      </w:pPr>
      <w:r w:rsidRPr="00313BCF">
        <w:rPr>
          <w:noProof/>
          <w:lang w:val="sv-SE"/>
        </w:rPr>
        <w:t xml:space="preserve">Kondensor menggunakan pipa stainless steel berbentuk spiral dengan diameter </w:t>
      </w:r>
      <w:r w:rsidRPr="00313BCF">
        <w:rPr>
          <w:b/>
          <w:bCs/>
          <w:noProof/>
          <w:lang w:val="sv-SE"/>
        </w:rPr>
        <w:t>1/2 inci</w:t>
      </w:r>
      <w:r w:rsidRPr="00313BCF">
        <w:rPr>
          <w:noProof/>
          <w:lang w:val="sv-SE"/>
        </w:rPr>
        <w:t xml:space="preserve">. Spiral memiliki diameter </w:t>
      </w:r>
      <w:r w:rsidRPr="00313BCF">
        <w:rPr>
          <w:b/>
          <w:bCs/>
          <w:noProof/>
          <w:lang w:val="sv-SE"/>
        </w:rPr>
        <w:t>0,20 m</w:t>
      </w:r>
      <w:r w:rsidRPr="00313BCF">
        <w:rPr>
          <w:noProof/>
          <w:lang w:val="sv-SE"/>
        </w:rPr>
        <w:t xml:space="preserve">, tinggi </w:t>
      </w:r>
      <w:r w:rsidRPr="00313BCF">
        <w:rPr>
          <w:b/>
          <w:bCs/>
          <w:noProof/>
          <w:lang w:val="sv-SE"/>
        </w:rPr>
        <w:t>0,15 m</w:t>
      </w:r>
      <w:r w:rsidRPr="00313BCF">
        <w:rPr>
          <w:noProof/>
          <w:lang w:val="sv-SE"/>
        </w:rPr>
        <w:t xml:space="preserve">, dan </w:t>
      </w:r>
      <w:r w:rsidRPr="00313BCF">
        <w:rPr>
          <w:b/>
          <w:bCs/>
          <w:noProof/>
          <w:lang w:val="sv-SE"/>
        </w:rPr>
        <w:t>10 lilitan</w:t>
      </w:r>
      <w:r w:rsidRPr="00313BCF">
        <w:rPr>
          <w:noProof/>
          <w:lang w:val="sv-SE"/>
        </w:rPr>
        <w:t xml:space="preserve">. Luas permukaan yang dihitung adalah sebesar </w:t>
      </w:r>
      <w:r w:rsidRPr="00313BCF">
        <w:rPr>
          <w:b/>
          <w:bCs/>
          <w:noProof/>
          <w:lang w:val="sv-SE"/>
        </w:rPr>
        <w:t>0,25044 m²</w:t>
      </w:r>
      <w:r w:rsidRPr="00313BCF">
        <w:rPr>
          <w:noProof/>
          <w:lang w:val="sv-SE"/>
        </w:rPr>
        <w:t>. Luas tersebut merupakan area kontak teoritis yang tersedia untuk perpindahan panas antara pipa kondensor dan media pendingin berupa air.</w:t>
      </w:r>
    </w:p>
    <w:p w14:paraId="114A2E40" w14:textId="33960EEC" w:rsidR="00FD5314" w:rsidRDefault="00313BCF" w:rsidP="00313BCF">
      <w:pPr>
        <w:pStyle w:val="BodyText"/>
        <w:spacing w:after="0"/>
        <w:rPr>
          <w:noProof/>
          <w:lang w:val="sv-SE"/>
        </w:rPr>
      </w:pPr>
      <w:r w:rsidRPr="00313BCF">
        <w:rPr>
          <w:noProof/>
          <w:lang w:val="sv-SE"/>
        </w:rPr>
        <w:t xml:space="preserve">Konfigurasi spiral memungkinkan jalur uap menjadi lebih panjang dalam ruang yang relatif kompak. Oleh karena itu, konfigurasi kondensor sesuai dengan tujuan desain untuk skala rumah tangga. Namun, kinerja kondensor belum dapat </w:t>
      </w:r>
      <w:r w:rsidRPr="00313BCF">
        <w:rPr>
          <w:noProof/>
          <w:lang w:val="sv-SE"/>
        </w:rPr>
        <w:lastRenderedPageBreak/>
        <w:t>dikonfirmasi secara eksperimental karena belum dilakukan pengujian prototipe</w:t>
      </w:r>
      <w:r w:rsidR="00FD5314" w:rsidRPr="00060DEA">
        <w:rPr>
          <w:noProof/>
          <w:lang w:val="sv-SE"/>
        </w:rPr>
        <w:t>.</w:t>
      </w:r>
    </w:p>
    <w:p w14:paraId="5CC18B8D" w14:textId="762D37EF" w:rsidR="00313BCF" w:rsidRDefault="00313BCF" w:rsidP="00313BCF">
      <w:pPr>
        <w:pStyle w:val="Heading2"/>
        <w:rPr>
          <w:i w:val="0"/>
          <w:iCs w:val="0"/>
          <w:noProof/>
        </w:rPr>
      </w:pPr>
      <w:r w:rsidRPr="00313BCF">
        <w:rPr>
          <w:i w:val="0"/>
          <w:iCs w:val="0"/>
          <w:noProof/>
        </w:rPr>
        <w:t>Pembebanan Rangka dan Analisis Struktural</w:t>
      </w:r>
    </w:p>
    <w:p w14:paraId="4D1C6411" w14:textId="5481DD51" w:rsidR="00313BCF" w:rsidRDefault="00313BCF" w:rsidP="00313BCF">
      <w:pPr>
        <w:ind w:firstLine="288"/>
        <w:jc w:val="both"/>
      </w:pPr>
      <w:r w:rsidRPr="00313BCF">
        <w:t xml:space="preserve">Total </w:t>
      </w:r>
      <w:proofErr w:type="spellStart"/>
      <w:r w:rsidRPr="00313BCF">
        <w:t>massa</w:t>
      </w:r>
      <w:proofErr w:type="spellEnd"/>
      <w:r w:rsidRPr="00313BCF">
        <w:t xml:space="preserve"> </w:t>
      </w:r>
      <w:proofErr w:type="spellStart"/>
      <w:r w:rsidRPr="00313BCF">
        <w:t>komponen</w:t>
      </w:r>
      <w:proofErr w:type="spellEnd"/>
      <w:r w:rsidRPr="00313BCF">
        <w:t xml:space="preserve"> yang </w:t>
      </w:r>
      <w:proofErr w:type="spellStart"/>
      <w:r w:rsidRPr="00313BCF">
        <w:t>ditopang</w:t>
      </w:r>
      <w:proofErr w:type="spellEnd"/>
      <w:r w:rsidRPr="00313BCF">
        <w:t xml:space="preserve"> oleh </w:t>
      </w:r>
      <w:proofErr w:type="spellStart"/>
      <w:r w:rsidRPr="00313BCF">
        <w:t>rangka</w:t>
      </w:r>
      <w:proofErr w:type="spellEnd"/>
      <w:r w:rsidRPr="00313BCF">
        <w:t xml:space="preserve"> </w:t>
      </w:r>
      <w:proofErr w:type="spellStart"/>
      <w:r w:rsidRPr="00313BCF">
        <w:t>hasil</w:t>
      </w:r>
      <w:proofErr w:type="spellEnd"/>
      <w:r w:rsidRPr="00313BCF">
        <w:t xml:space="preserve"> </w:t>
      </w:r>
      <w:proofErr w:type="spellStart"/>
      <w:r w:rsidRPr="00313BCF">
        <w:t>perhitungan</w:t>
      </w:r>
      <w:proofErr w:type="spellEnd"/>
      <w:r w:rsidRPr="00313BCF">
        <w:t xml:space="preserve"> </w:t>
      </w:r>
      <w:proofErr w:type="spellStart"/>
      <w:r w:rsidRPr="00313BCF">
        <w:t>adalah</w:t>
      </w:r>
      <w:proofErr w:type="spellEnd"/>
      <w:r w:rsidRPr="00313BCF">
        <w:t xml:space="preserve"> </w:t>
      </w:r>
      <w:r w:rsidRPr="00313BCF">
        <w:rPr>
          <w:b/>
          <w:bCs/>
        </w:rPr>
        <w:t>30,96 kg</w:t>
      </w:r>
      <w:r w:rsidRPr="00313BCF">
        <w:t xml:space="preserve">, yang </w:t>
      </w:r>
      <w:proofErr w:type="spellStart"/>
      <w:r w:rsidRPr="00313BCF">
        <w:t>setara</w:t>
      </w:r>
      <w:proofErr w:type="spellEnd"/>
      <w:r w:rsidRPr="00313BCF">
        <w:t xml:space="preserve"> </w:t>
      </w:r>
      <w:proofErr w:type="spellStart"/>
      <w:r w:rsidRPr="00313BCF">
        <w:t>dengan</w:t>
      </w:r>
      <w:proofErr w:type="spellEnd"/>
      <w:r w:rsidRPr="00313BCF">
        <w:t xml:space="preserve"> </w:t>
      </w:r>
      <w:proofErr w:type="spellStart"/>
      <w:r w:rsidRPr="00313BCF">
        <w:t>beban</w:t>
      </w:r>
      <w:proofErr w:type="spellEnd"/>
      <w:r w:rsidRPr="00313BCF">
        <w:t xml:space="preserve"> </w:t>
      </w:r>
      <w:proofErr w:type="spellStart"/>
      <w:r w:rsidRPr="00313BCF">
        <w:t>teoritis</w:t>
      </w:r>
      <w:proofErr w:type="spellEnd"/>
      <w:r w:rsidRPr="00313BCF">
        <w:t xml:space="preserve"> </w:t>
      </w:r>
      <w:proofErr w:type="spellStart"/>
      <w:r w:rsidRPr="00313BCF">
        <w:t>sebesar</w:t>
      </w:r>
      <w:proofErr w:type="spellEnd"/>
      <w:r w:rsidRPr="00313BCF">
        <w:t xml:space="preserve"> </w:t>
      </w:r>
      <w:r w:rsidRPr="00313BCF">
        <w:rPr>
          <w:b/>
          <w:bCs/>
        </w:rPr>
        <w:t>303,73 N</w:t>
      </w:r>
      <w:r w:rsidRPr="00313BCF">
        <w:t xml:space="preserve">. Dengan </w:t>
      </w:r>
      <w:proofErr w:type="spellStart"/>
      <w:r w:rsidRPr="00313BCF">
        <w:t>menerapkan</w:t>
      </w:r>
      <w:proofErr w:type="spellEnd"/>
      <w:r w:rsidRPr="00313BCF">
        <w:t xml:space="preserve"> </w:t>
      </w:r>
      <w:proofErr w:type="spellStart"/>
      <w:r w:rsidRPr="00313BCF">
        <w:t>faktor</w:t>
      </w:r>
      <w:proofErr w:type="spellEnd"/>
      <w:r w:rsidRPr="00313BCF">
        <w:t xml:space="preserve"> </w:t>
      </w:r>
      <w:proofErr w:type="spellStart"/>
      <w:r w:rsidRPr="00313BCF">
        <w:t>keamanan</w:t>
      </w:r>
      <w:proofErr w:type="spellEnd"/>
      <w:r w:rsidRPr="00313BCF">
        <w:t xml:space="preserve"> </w:t>
      </w:r>
      <w:proofErr w:type="spellStart"/>
      <w:r w:rsidRPr="00313BCF">
        <w:t>awal</w:t>
      </w:r>
      <w:proofErr w:type="spellEnd"/>
      <w:r w:rsidRPr="00313BCF">
        <w:t xml:space="preserve"> </w:t>
      </w:r>
      <w:proofErr w:type="spellStart"/>
      <w:r w:rsidRPr="00313BCF">
        <w:t>sebesar</w:t>
      </w:r>
      <w:proofErr w:type="spellEnd"/>
      <w:r w:rsidRPr="00313BCF">
        <w:t xml:space="preserve"> 2, </w:t>
      </w:r>
      <w:proofErr w:type="spellStart"/>
      <w:r w:rsidRPr="00313BCF">
        <w:t>beban</w:t>
      </w:r>
      <w:proofErr w:type="spellEnd"/>
      <w:r w:rsidRPr="00313BCF">
        <w:t xml:space="preserve"> </w:t>
      </w:r>
      <w:proofErr w:type="spellStart"/>
      <w:r w:rsidRPr="00313BCF">
        <w:t>desain</w:t>
      </w:r>
      <w:proofErr w:type="spellEnd"/>
      <w:r w:rsidRPr="00313BCF">
        <w:t xml:space="preserve"> </w:t>
      </w:r>
      <w:proofErr w:type="spellStart"/>
      <w:r w:rsidRPr="00313BCF">
        <w:t>menjadi</w:t>
      </w:r>
      <w:proofErr w:type="spellEnd"/>
      <w:r w:rsidRPr="00313BCF">
        <w:t xml:space="preserve"> </w:t>
      </w:r>
      <w:r w:rsidRPr="00313BCF">
        <w:rPr>
          <w:b/>
          <w:bCs/>
        </w:rPr>
        <w:t>607,46 N</w:t>
      </w:r>
      <w:r w:rsidRPr="00313BCF">
        <w:t xml:space="preserve">. Beban yang </w:t>
      </w:r>
      <w:proofErr w:type="spellStart"/>
      <w:r w:rsidRPr="00313BCF">
        <w:t>dihitung</w:t>
      </w:r>
      <w:proofErr w:type="spellEnd"/>
      <w:r w:rsidRPr="00313BCF">
        <w:t xml:space="preserve"> </w:t>
      </w:r>
      <w:proofErr w:type="spellStart"/>
      <w:r w:rsidRPr="00313BCF">
        <w:t>terdiri</w:t>
      </w:r>
      <w:proofErr w:type="spellEnd"/>
      <w:r w:rsidRPr="00313BCF">
        <w:t xml:space="preserve"> </w:t>
      </w:r>
      <w:proofErr w:type="spellStart"/>
      <w:r w:rsidRPr="00313BCF">
        <w:t>dari</w:t>
      </w:r>
      <w:proofErr w:type="spellEnd"/>
      <w:r w:rsidRPr="00313BCF">
        <w:t xml:space="preserve"> </w:t>
      </w:r>
      <w:proofErr w:type="spellStart"/>
      <w:r w:rsidRPr="00313BCF">
        <w:t>reaktor</w:t>
      </w:r>
      <w:proofErr w:type="spellEnd"/>
      <w:r w:rsidRPr="00313BCF">
        <w:t xml:space="preserve">, LDPE, </w:t>
      </w:r>
      <w:proofErr w:type="spellStart"/>
      <w:r w:rsidRPr="00313BCF">
        <w:t>kondensor</w:t>
      </w:r>
      <w:proofErr w:type="spellEnd"/>
      <w:r w:rsidRPr="00313BCF">
        <w:t xml:space="preserve">, air </w:t>
      </w:r>
      <w:proofErr w:type="spellStart"/>
      <w:r w:rsidRPr="00313BCF">
        <w:t>pendingin</w:t>
      </w:r>
      <w:proofErr w:type="spellEnd"/>
      <w:r w:rsidRPr="00313BCF">
        <w:t xml:space="preserve">, burner LPG, pipa </w:t>
      </w:r>
      <w:proofErr w:type="spellStart"/>
      <w:r w:rsidRPr="00313BCF">
        <w:t>penghubung</w:t>
      </w:r>
      <w:proofErr w:type="spellEnd"/>
      <w:r w:rsidRPr="00313BCF">
        <w:t xml:space="preserve">, dan </w:t>
      </w:r>
      <w:proofErr w:type="spellStart"/>
      <w:r w:rsidRPr="00313BCF">
        <w:t>komponen</w:t>
      </w:r>
      <w:proofErr w:type="spellEnd"/>
      <w:r w:rsidRPr="00313BCF">
        <w:t xml:space="preserve"> </w:t>
      </w:r>
      <w:proofErr w:type="spellStart"/>
      <w:r w:rsidRPr="00313BCF">
        <w:t>tambahan</w:t>
      </w:r>
      <w:proofErr w:type="spellEnd"/>
      <w:r w:rsidRPr="00313BCF">
        <w:t xml:space="preserve"> </w:t>
      </w:r>
      <w:proofErr w:type="spellStart"/>
      <w:r w:rsidRPr="00313BCF">
        <w:t>lainnya</w:t>
      </w:r>
      <w:proofErr w:type="spellEnd"/>
      <w:r w:rsidRPr="00313BCF">
        <w:t>.</w:t>
      </w:r>
    </w:p>
    <w:p w14:paraId="18227DA4" w14:textId="6F2A0BA3" w:rsidR="00313BCF" w:rsidRDefault="00313BCF" w:rsidP="00313BCF">
      <w:pPr>
        <w:ind w:firstLine="288"/>
        <w:jc w:val="both"/>
        <w:rPr>
          <w:lang w:val="sv-SE"/>
        </w:rPr>
      </w:pPr>
      <w:r w:rsidRPr="00313BCF">
        <w:rPr>
          <w:lang w:val="sv-SE"/>
        </w:rPr>
        <w:t>FEA dilakukan menggunakan model rangka pada SolidWorks dengan kondisi gravitasi dan pembebanan eksternal yang telah ditentukan. Analisis ini mengevaluasi respons struktural rangka dan bukan kondisi pengoperasian mesin secara aktual. Oleh karena itu, hasil FEA menggambarkan perilaku rangka yang dimodelkan terhadap kondisi pembebanan yang disimulasikan.</w:t>
      </w:r>
    </w:p>
    <w:p w14:paraId="293E483E" w14:textId="4043E5F9" w:rsidR="00313BCF" w:rsidRDefault="00313BCF" w:rsidP="00313BCF">
      <w:pPr>
        <w:pStyle w:val="Heading2"/>
        <w:rPr>
          <w:i w:val="0"/>
          <w:iCs w:val="0"/>
        </w:rPr>
      </w:pPr>
      <w:proofErr w:type="spellStart"/>
      <w:r w:rsidRPr="00313BCF">
        <w:rPr>
          <w:i w:val="0"/>
          <w:iCs w:val="0"/>
        </w:rPr>
        <w:t>Tegangan</w:t>
      </w:r>
      <w:proofErr w:type="spellEnd"/>
      <w:r w:rsidRPr="00313BCF">
        <w:rPr>
          <w:i w:val="0"/>
          <w:iCs w:val="0"/>
        </w:rPr>
        <w:t xml:space="preserve"> von Mises</w:t>
      </w:r>
    </w:p>
    <w:p w14:paraId="154D50FA" w14:textId="6BC6DA2A" w:rsidR="00313BCF" w:rsidRPr="00313BCF" w:rsidRDefault="00313BCF" w:rsidP="00313BCF">
      <w:pPr>
        <w:ind w:firstLine="288"/>
        <w:jc w:val="both"/>
        <w:rPr>
          <w:lang w:val="sv-SE"/>
        </w:rPr>
      </w:pPr>
      <w:r w:rsidRPr="00783992">
        <w:rPr>
          <w:i/>
          <w:iCs/>
          <w:noProof/>
        </w:rPr>
        <w:drawing>
          <wp:anchor distT="0" distB="0" distL="114300" distR="114300" simplePos="0" relativeHeight="251676672" behindDoc="0" locked="0" layoutInCell="1" allowOverlap="1" wp14:anchorId="69408D44" wp14:editId="72D82319">
            <wp:simplePos x="0" y="0"/>
            <wp:positionH relativeFrom="margin">
              <wp:posOffset>182880</wp:posOffset>
            </wp:positionH>
            <wp:positionV relativeFrom="page">
              <wp:posOffset>4440775</wp:posOffset>
            </wp:positionV>
            <wp:extent cx="2696845" cy="1561465"/>
            <wp:effectExtent l="0" t="0" r="8255" b="635"/>
            <wp:wrapTopAndBottom/>
            <wp:docPr id="14908919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6845" cy="1561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3BCF">
        <w:t xml:space="preserve">Hasil </w:t>
      </w:r>
      <w:proofErr w:type="spellStart"/>
      <w:r w:rsidRPr="00313BCF">
        <w:t>analisis</w:t>
      </w:r>
      <w:proofErr w:type="spellEnd"/>
      <w:r w:rsidRPr="00313BCF">
        <w:t xml:space="preserve"> </w:t>
      </w:r>
      <w:proofErr w:type="spellStart"/>
      <w:r w:rsidRPr="00313BCF">
        <w:t>tegangan</w:t>
      </w:r>
      <w:proofErr w:type="spellEnd"/>
      <w:r w:rsidRPr="00313BCF">
        <w:t xml:space="preserve"> von Mises </w:t>
      </w:r>
      <w:proofErr w:type="spellStart"/>
      <w:r w:rsidRPr="00313BCF">
        <w:t>menunjukkan</w:t>
      </w:r>
      <w:proofErr w:type="spellEnd"/>
      <w:r w:rsidRPr="00313BCF">
        <w:t xml:space="preserve"> </w:t>
      </w:r>
      <w:proofErr w:type="spellStart"/>
      <w:r w:rsidRPr="00313BCF">
        <w:t>tegangan</w:t>
      </w:r>
      <w:proofErr w:type="spellEnd"/>
      <w:r w:rsidRPr="00313BCF">
        <w:t xml:space="preserve"> </w:t>
      </w:r>
      <w:proofErr w:type="spellStart"/>
      <w:r w:rsidRPr="00313BCF">
        <w:t>maksimum</w:t>
      </w:r>
      <w:proofErr w:type="spellEnd"/>
      <w:r w:rsidRPr="00313BCF">
        <w:t xml:space="preserve"> </w:t>
      </w:r>
      <w:proofErr w:type="spellStart"/>
      <w:r w:rsidRPr="00313BCF">
        <w:t>sebesar</w:t>
      </w:r>
      <w:proofErr w:type="spellEnd"/>
      <w:r w:rsidRPr="00313BCF">
        <w:t xml:space="preserve"> </w:t>
      </w:r>
      <w:r w:rsidRPr="00313BCF">
        <w:rPr>
          <w:b/>
          <w:bCs/>
        </w:rPr>
        <w:t>29,952 MPa</w:t>
      </w:r>
      <w:r w:rsidRPr="00313BCF">
        <w:t xml:space="preserve">. </w:t>
      </w:r>
      <w:proofErr w:type="spellStart"/>
      <w:r w:rsidRPr="00313BCF">
        <w:t>Tegangan</w:t>
      </w:r>
      <w:proofErr w:type="spellEnd"/>
      <w:r w:rsidRPr="00313BCF">
        <w:t xml:space="preserve"> </w:t>
      </w:r>
      <w:proofErr w:type="spellStart"/>
      <w:r w:rsidRPr="00313BCF">
        <w:t>maksimum</w:t>
      </w:r>
      <w:proofErr w:type="spellEnd"/>
      <w:r w:rsidRPr="00313BCF">
        <w:t xml:space="preserve"> </w:t>
      </w:r>
      <w:proofErr w:type="spellStart"/>
      <w:r w:rsidRPr="00313BCF">
        <w:t>terjadi</w:t>
      </w:r>
      <w:proofErr w:type="spellEnd"/>
      <w:r w:rsidRPr="00313BCF">
        <w:t xml:space="preserve"> di </w:t>
      </w:r>
      <w:proofErr w:type="spellStart"/>
      <w:r w:rsidRPr="00313BCF">
        <w:t>sekitar</w:t>
      </w:r>
      <w:proofErr w:type="spellEnd"/>
      <w:r w:rsidRPr="00313BCF">
        <w:t xml:space="preserve"> </w:t>
      </w:r>
      <w:proofErr w:type="spellStart"/>
      <w:r w:rsidRPr="00313BCF">
        <w:t>bagian</w:t>
      </w:r>
      <w:proofErr w:type="spellEnd"/>
      <w:r w:rsidRPr="00313BCF">
        <w:t xml:space="preserve"> </w:t>
      </w:r>
      <w:proofErr w:type="spellStart"/>
      <w:r w:rsidRPr="00313BCF">
        <w:t>bawah</w:t>
      </w:r>
      <w:proofErr w:type="spellEnd"/>
      <w:r w:rsidRPr="00313BCF">
        <w:t xml:space="preserve"> </w:t>
      </w:r>
      <w:proofErr w:type="spellStart"/>
      <w:r w:rsidRPr="00313BCF">
        <w:t>rangka</w:t>
      </w:r>
      <w:proofErr w:type="spellEnd"/>
      <w:r w:rsidRPr="00313BCF">
        <w:t xml:space="preserve"> </w:t>
      </w:r>
      <w:proofErr w:type="spellStart"/>
      <w:r w:rsidRPr="00313BCF">
        <w:t>atau</w:t>
      </w:r>
      <w:proofErr w:type="spellEnd"/>
      <w:r w:rsidRPr="00313BCF">
        <w:t xml:space="preserve"> area </w:t>
      </w:r>
      <w:proofErr w:type="spellStart"/>
      <w:r w:rsidRPr="00313BCF">
        <w:t>penopang</w:t>
      </w:r>
      <w:proofErr w:type="spellEnd"/>
      <w:r w:rsidRPr="00313BCF">
        <w:t xml:space="preserve">. </w:t>
      </w:r>
      <w:r w:rsidRPr="00313BCF">
        <w:rPr>
          <w:lang w:val="sv-SE"/>
        </w:rPr>
        <w:t xml:space="preserve">Tegangan maksimum tersebut dibandingkan dengan kekuatan luluh material sebesar </w:t>
      </w:r>
      <w:r w:rsidRPr="00313BCF">
        <w:rPr>
          <w:b/>
          <w:bCs/>
          <w:lang w:val="sv-SE"/>
        </w:rPr>
        <w:t>250 MPa</w:t>
      </w:r>
      <w:r w:rsidRPr="00313BCF">
        <w:rPr>
          <w:lang w:val="sv-SE"/>
        </w:rPr>
        <w:t>. Karena tegangan maksimum hasil simulasi jauh lebih rendah daripada kekuatan luluh material, rangka tidak mencapai kondisi luluh material pada kondisi pembebanan yang dianalisis.</w:t>
      </w:r>
    </w:p>
    <w:p w14:paraId="2204AE49" w14:textId="7583344A" w:rsidR="005A5F37" w:rsidRDefault="00625136" w:rsidP="00625136">
      <w:pPr>
        <w:pStyle w:val="BodyText"/>
        <w:spacing w:after="0"/>
        <w:ind w:firstLine="0"/>
        <w:rPr>
          <w:sz w:val="16"/>
          <w:szCs w:val="16"/>
        </w:rPr>
      </w:pPr>
      <w:r>
        <w:rPr>
          <w:sz w:val="16"/>
          <w:szCs w:val="16"/>
          <w:lang w:val="id-ID"/>
        </w:rPr>
        <w:tab/>
      </w:r>
      <w:r w:rsidR="007B1DD9">
        <w:rPr>
          <w:sz w:val="16"/>
          <w:szCs w:val="16"/>
          <w:lang w:val="id-ID"/>
        </w:rPr>
        <w:t>Gam</w:t>
      </w:r>
      <w:r w:rsidR="00BF45CB">
        <w:rPr>
          <w:sz w:val="16"/>
          <w:szCs w:val="16"/>
          <w:lang w:val="id-ID"/>
        </w:rPr>
        <w:t>.</w:t>
      </w:r>
      <w:r w:rsidR="007B1DD9" w:rsidRPr="007B1DD9">
        <w:rPr>
          <w:sz w:val="16"/>
          <w:szCs w:val="16"/>
          <w:lang w:val="id-ID"/>
        </w:rPr>
        <w:t xml:space="preserve">6 </w:t>
      </w:r>
      <w:r w:rsidR="007B1DD9" w:rsidRPr="007B1DD9">
        <w:rPr>
          <w:sz w:val="16"/>
          <w:szCs w:val="16"/>
          <w:lang w:val="sv-SE"/>
        </w:rPr>
        <w:t>Distribusi Tegangan von Mises pada Rangka Penopang</w:t>
      </w:r>
    </w:p>
    <w:p w14:paraId="3A43C9CA" w14:textId="2F9008D0" w:rsidR="00313BCF" w:rsidRPr="00643E97" w:rsidRDefault="00643E97" w:rsidP="00313BCF">
      <w:pPr>
        <w:pStyle w:val="Heading2"/>
        <w:rPr>
          <w:i w:val="0"/>
          <w:iCs w:val="0"/>
          <w:noProof/>
        </w:rPr>
      </w:pPr>
      <w:r w:rsidRPr="00643E97">
        <w:rPr>
          <w:i w:val="0"/>
          <w:iCs w:val="0"/>
          <w:noProof/>
        </w:rPr>
        <w:t>Perpindahan</w:t>
      </w:r>
    </w:p>
    <w:p w14:paraId="184E523F" w14:textId="1839F121" w:rsidR="00313BCF" w:rsidRDefault="00313BCF" w:rsidP="00313BCF">
      <w:pPr>
        <w:ind w:firstLine="288"/>
        <w:jc w:val="both"/>
        <w:rPr>
          <w:lang w:val="sv-SE"/>
        </w:rPr>
      </w:pPr>
      <w:r>
        <w:rPr>
          <w:noProof/>
        </w:rPr>
        <w:drawing>
          <wp:anchor distT="0" distB="0" distL="114300" distR="114300" simplePos="0" relativeHeight="251678720" behindDoc="0" locked="0" layoutInCell="1" allowOverlap="1" wp14:anchorId="4E6FDB0A" wp14:editId="3AB391A3">
            <wp:simplePos x="0" y="0"/>
            <wp:positionH relativeFrom="margin">
              <wp:posOffset>182880</wp:posOffset>
            </wp:positionH>
            <wp:positionV relativeFrom="page">
              <wp:posOffset>7510172</wp:posOffset>
            </wp:positionV>
            <wp:extent cx="2702560" cy="1729740"/>
            <wp:effectExtent l="0" t="0" r="2540" b="3810"/>
            <wp:wrapTopAndBottom/>
            <wp:docPr id="19937687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2560"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3BCF">
        <w:rPr>
          <w:lang w:val="sv-SE"/>
        </w:rPr>
        <w:t xml:space="preserve">Hasil analisis perpindahan menunjukkan perpindahan maksimum sebesar </w:t>
      </w:r>
      <w:r w:rsidRPr="00313BCF">
        <w:rPr>
          <w:b/>
          <w:bCs/>
          <w:lang w:val="sv-SE"/>
        </w:rPr>
        <w:t>0,078 mm</w:t>
      </w:r>
      <w:r w:rsidRPr="00313BCF">
        <w:rPr>
          <w:lang w:val="sv-SE"/>
        </w:rPr>
        <w:t>. Perpindahan tersebut menunjukkan pergerakan maksimum yang dihitung pada rangka akibat pembebanan yang diterapkan dalam simulasi. Nilai perpindahan yang kecil menunjukkan bahwa struktur penopang memiliki respons deformasi yang relatif rendah pada kondisi pembebanan yang disimulasikan.</w:t>
      </w:r>
    </w:p>
    <w:p w14:paraId="70C7BBE6" w14:textId="35CC8FBA" w:rsidR="00313BCF" w:rsidRPr="003B144D" w:rsidRDefault="003B144D" w:rsidP="00313BCF">
      <w:pPr>
        <w:ind w:left="720"/>
        <w:jc w:val="both"/>
        <w:rPr>
          <w:lang w:val="sv-SE"/>
        </w:rPr>
      </w:pPr>
      <w:r>
        <w:rPr>
          <w:spacing w:val="-1"/>
          <w:sz w:val="16"/>
          <w:szCs w:val="16"/>
          <w:lang w:val="id-ID" w:eastAsia="x-none"/>
        </w:rPr>
        <w:t>Gam</w:t>
      </w:r>
      <w:r w:rsidR="00BF45CB">
        <w:rPr>
          <w:spacing w:val="-1"/>
          <w:sz w:val="16"/>
          <w:szCs w:val="16"/>
          <w:lang w:val="id-ID" w:eastAsia="x-none"/>
        </w:rPr>
        <w:t>.7</w:t>
      </w:r>
      <w:r w:rsidR="00313BCF">
        <w:rPr>
          <w:spacing w:val="-1"/>
          <w:sz w:val="16"/>
          <w:szCs w:val="16"/>
          <w:lang w:val="id-ID" w:eastAsia="x-none"/>
        </w:rPr>
        <w:t xml:space="preserve"> </w:t>
      </w:r>
      <w:r w:rsidRPr="003B144D">
        <w:rPr>
          <w:spacing w:val="-1"/>
          <w:sz w:val="16"/>
          <w:szCs w:val="16"/>
          <w:lang w:val="sv-SE" w:eastAsia="x-none"/>
        </w:rPr>
        <w:t>Distribusi Perpindahan pada Rangka Penopang</w:t>
      </w:r>
    </w:p>
    <w:p w14:paraId="6EEF6403" w14:textId="2236DEA4" w:rsidR="00313BCF" w:rsidRDefault="00643E97" w:rsidP="00313BCF">
      <w:pPr>
        <w:pStyle w:val="Heading2"/>
      </w:pPr>
      <w:r w:rsidRPr="00643E97">
        <w:rPr>
          <w:i w:val="0"/>
          <w:iCs w:val="0"/>
        </w:rPr>
        <w:t>Faktor Keamanan</w:t>
      </w:r>
    </w:p>
    <w:p w14:paraId="2B741B8F" w14:textId="59821869" w:rsidR="00313BCF" w:rsidRPr="00313BCF" w:rsidRDefault="00313BCF" w:rsidP="00313BCF">
      <w:pPr>
        <w:ind w:firstLine="288"/>
        <w:jc w:val="both"/>
      </w:pPr>
      <w:r>
        <w:t xml:space="preserve">Nilai minimum </w:t>
      </w:r>
      <w:r>
        <w:rPr>
          <w:rStyle w:val="Strong"/>
        </w:rPr>
        <w:t>Factor of Safety (FOS)</w:t>
      </w:r>
      <w:r>
        <w:t xml:space="preserve"> yang </w:t>
      </w:r>
      <w:proofErr w:type="spellStart"/>
      <w:r>
        <w:t>diperoleh</w:t>
      </w:r>
      <w:proofErr w:type="spellEnd"/>
      <w:r>
        <w:t xml:space="preserve"> </w:t>
      </w:r>
      <w:proofErr w:type="spellStart"/>
      <w:r>
        <w:t>dari</w:t>
      </w:r>
      <w:proofErr w:type="spellEnd"/>
      <w:r>
        <w:t xml:space="preserve"> </w:t>
      </w:r>
      <w:proofErr w:type="spellStart"/>
      <w:r>
        <w:t>simulasi</w:t>
      </w:r>
      <w:proofErr w:type="spellEnd"/>
      <w:r>
        <w:t xml:space="preserve"> FEA </w:t>
      </w:r>
      <w:proofErr w:type="spellStart"/>
      <w:r>
        <w:t>adalah</w:t>
      </w:r>
      <w:proofErr w:type="spellEnd"/>
      <w:r>
        <w:t xml:space="preserve"> </w:t>
      </w:r>
      <w:proofErr w:type="spellStart"/>
      <w:r>
        <w:t>sebesar</w:t>
      </w:r>
      <w:proofErr w:type="spellEnd"/>
      <w:r>
        <w:t xml:space="preserve"> </w:t>
      </w:r>
      <w:r>
        <w:rPr>
          <w:rStyle w:val="Strong"/>
        </w:rPr>
        <w:t>8,3</w:t>
      </w:r>
      <w:r>
        <w:t xml:space="preserve">. </w:t>
      </w:r>
      <w:r w:rsidRPr="00313BCF">
        <w:rPr>
          <w:lang w:val="sv-SE"/>
        </w:rPr>
        <w:t>Nilai ini menunjukkan kondisi paling kritis pada rangka berdasarkan distribusi tegangan hasil simulasi. Nilai tersebut lebih besar dari 1, yang menunjukkan bahwa tegangan maksimum hasil simulasi masih berada di bawah kekuatan luluh material.</w:t>
      </w:r>
    </w:p>
    <w:p w14:paraId="20521298" w14:textId="77777777" w:rsidR="00313BCF" w:rsidRPr="00313BCF" w:rsidRDefault="00313BCF" w:rsidP="00313BCF">
      <w:pPr>
        <w:jc w:val="both"/>
        <w:rPr>
          <w:lang w:val="sv-SE"/>
        </w:rPr>
      </w:pPr>
      <w:r w:rsidRPr="00313BCF">
        <w:rPr>
          <w:rStyle w:val="Strong"/>
          <w:lang w:val="sv-SE"/>
        </w:rPr>
        <w:t>Factor of Safety</w:t>
      </w:r>
      <w:r w:rsidRPr="00313BCF">
        <w:rPr>
          <w:lang w:val="sv-SE"/>
        </w:rPr>
        <w:t xml:space="preserve"> juga dapat diverifikasi berdasarkan perbandingan antara kekuatan luluh material dan tegangan von Mises maksimum:</w:t>
      </w:r>
    </w:p>
    <w:p w14:paraId="07A01C4D" w14:textId="77777777" w:rsidR="00313BCF" w:rsidRPr="00313BCF" w:rsidRDefault="00313BCF" w:rsidP="00313BCF">
      <w:pPr>
        <w:rPr>
          <w:lang w:val="sv-SE"/>
        </w:rPr>
      </w:pPr>
      <w:r w:rsidRPr="00313BCF">
        <w:rPr>
          <w:rStyle w:val="Strong"/>
          <w:lang w:val="sv-SE"/>
        </w:rPr>
        <w:t>FOS = 250 / 29,952 ≈ 8,35</w:t>
      </w:r>
    </w:p>
    <w:p w14:paraId="246A699A" w14:textId="76FA2877" w:rsidR="00313BCF" w:rsidRDefault="00313BCF" w:rsidP="00313BCF">
      <w:pPr>
        <w:jc w:val="both"/>
      </w:pPr>
      <w:r w:rsidRPr="00313BCF">
        <w:rPr>
          <w:lang w:val="sv-SE"/>
        </w:rPr>
        <w:t xml:space="preserve">Hasil tersebut konsisten dengan hasil simulasi SolidWorks yang menunjukkan nilai sekitar </w:t>
      </w:r>
      <w:r w:rsidRPr="00313BCF">
        <w:rPr>
          <w:rStyle w:val="Strong"/>
          <w:lang w:val="sv-SE"/>
        </w:rPr>
        <w:t>8,3</w:t>
      </w:r>
      <w:r w:rsidRPr="00313BCF">
        <w:rPr>
          <w:lang w:val="sv-SE"/>
        </w:rPr>
        <w:t xml:space="preserve">. </w:t>
      </w:r>
      <w:r>
        <w:t xml:space="preserve">Dengan </w:t>
      </w:r>
      <w:proofErr w:type="spellStart"/>
      <w:r>
        <w:t>demikian</w:t>
      </w:r>
      <w:proofErr w:type="spellEnd"/>
      <w:r>
        <w:t xml:space="preserve">, </w:t>
      </w:r>
      <w:proofErr w:type="spellStart"/>
      <w:r>
        <w:t>rangka</w:t>
      </w:r>
      <w:proofErr w:type="spellEnd"/>
      <w:r>
        <w:t xml:space="preserve"> </w:t>
      </w:r>
      <w:proofErr w:type="spellStart"/>
      <w:r>
        <w:t>penopang</w:t>
      </w:r>
      <w:proofErr w:type="spellEnd"/>
      <w:r>
        <w:t xml:space="preserve"> memiliki margin keamanan teoritis yang memadai pada kondisi simulasi yang telah ditentukan.</w:t>
      </w:r>
    </w:p>
    <w:p w14:paraId="7045C0BA" w14:textId="76CC9DFD" w:rsidR="00313BCF" w:rsidRPr="00313BCF" w:rsidRDefault="00355985" w:rsidP="00313BCF">
      <w:pPr>
        <w:pStyle w:val="BodyText"/>
        <w:spacing w:after="0"/>
        <w:ind w:firstLine="0"/>
        <w:jc w:val="center"/>
        <w:rPr>
          <w:noProof/>
          <w:lang w:val="id-ID"/>
        </w:rPr>
      </w:pPr>
      <w:r>
        <w:rPr>
          <w:sz w:val="16"/>
          <w:szCs w:val="16"/>
          <w:lang w:val="id-ID"/>
        </w:rPr>
        <w:t>Gam</w:t>
      </w:r>
      <w:r w:rsidR="00BF45CB">
        <w:rPr>
          <w:sz w:val="16"/>
          <w:szCs w:val="16"/>
          <w:lang w:val="id-ID"/>
        </w:rPr>
        <w:t>.</w:t>
      </w:r>
      <w:r>
        <w:rPr>
          <w:sz w:val="16"/>
          <w:szCs w:val="16"/>
          <w:lang w:val="id-ID"/>
        </w:rPr>
        <w:t xml:space="preserve">8 </w:t>
      </w:r>
      <w:r w:rsidRPr="00625136">
        <w:rPr>
          <w:sz w:val="16"/>
          <w:szCs w:val="16"/>
          <w:lang w:val="sv-SE"/>
        </w:rPr>
        <w:t>Distribusi Faktor Keamanan pada Rangka Penopang</w:t>
      </w:r>
      <w:r w:rsidR="00313BCF">
        <w:rPr>
          <w:noProof/>
        </w:rPr>
        <w:t xml:space="preserve"> </w:t>
      </w:r>
      <w:r w:rsidR="00313BCF">
        <w:rPr>
          <w:noProof/>
        </w:rPr>
        <w:drawing>
          <wp:anchor distT="0" distB="0" distL="114300" distR="114300" simplePos="0" relativeHeight="251680768" behindDoc="0" locked="0" layoutInCell="1" allowOverlap="1" wp14:anchorId="141109AF" wp14:editId="445F83FB">
            <wp:simplePos x="0" y="0"/>
            <wp:positionH relativeFrom="column">
              <wp:posOffset>206734</wp:posOffset>
            </wp:positionH>
            <wp:positionV relativeFrom="page">
              <wp:posOffset>2650380</wp:posOffset>
            </wp:positionV>
            <wp:extent cx="2653030" cy="1568450"/>
            <wp:effectExtent l="0" t="0" r="0" b="0"/>
            <wp:wrapTopAndBottom/>
            <wp:docPr id="6654824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3030"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right" w:tblpY="146"/>
        <w:tblW w:w="0" w:type="auto"/>
        <w:tblLook w:val="04A0" w:firstRow="1" w:lastRow="0" w:firstColumn="1" w:lastColumn="0" w:noHBand="0" w:noVBand="1"/>
      </w:tblPr>
      <w:tblGrid>
        <w:gridCol w:w="2689"/>
        <w:gridCol w:w="2181"/>
      </w:tblGrid>
      <w:tr w:rsidR="00313BCF" w14:paraId="236CB01F" w14:textId="77777777" w:rsidTr="00313BCF">
        <w:tc>
          <w:tcPr>
            <w:tcW w:w="2689" w:type="dxa"/>
            <w:shd w:val="clear" w:color="auto" w:fill="A5A5A5" w:themeFill="accent3"/>
          </w:tcPr>
          <w:p w14:paraId="2A943782" w14:textId="077EC69C" w:rsidR="00313BCF" w:rsidRDefault="00313BCF" w:rsidP="00313BCF">
            <w:pPr>
              <w:pStyle w:val="BodyText"/>
              <w:spacing w:after="0"/>
              <w:ind w:firstLine="0"/>
              <w:jc w:val="center"/>
              <w:rPr>
                <w:rFonts w:eastAsia="Times New Roman"/>
                <w:lang w:val="en-US"/>
              </w:rPr>
            </w:pPr>
            <w:r w:rsidRPr="00A07A69">
              <w:rPr>
                <w:rFonts w:eastAsia="Times New Roman"/>
                <w:lang w:val="sv-SE"/>
              </w:rPr>
              <w:t xml:space="preserve"> </w:t>
            </w:r>
            <w:r>
              <w:rPr>
                <w:rFonts w:eastAsia="Times New Roman"/>
                <w:lang w:val="en-US"/>
              </w:rPr>
              <w:t>Parameter</w:t>
            </w:r>
            <w:r w:rsidR="00C53D88">
              <w:rPr>
                <w:rFonts w:eastAsia="Times New Roman"/>
                <w:lang w:val="en-US"/>
              </w:rPr>
              <w:t xml:space="preserve"> </w:t>
            </w:r>
            <w:proofErr w:type="spellStart"/>
            <w:r w:rsidR="00C53D88">
              <w:rPr>
                <w:rFonts w:eastAsia="Times New Roman"/>
                <w:lang w:val="en-US"/>
              </w:rPr>
              <w:t>Evaluasi</w:t>
            </w:r>
            <w:proofErr w:type="spellEnd"/>
            <w:r w:rsidR="00C53D88">
              <w:rPr>
                <w:rFonts w:eastAsia="Times New Roman"/>
                <w:lang w:val="en-US"/>
              </w:rPr>
              <w:t xml:space="preserve"> </w:t>
            </w:r>
          </w:p>
        </w:tc>
        <w:tc>
          <w:tcPr>
            <w:tcW w:w="2181" w:type="dxa"/>
            <w:shd w:val="clear" w:color="auto" w:fill="A5A5A5" w:themeFill="accent3"/>
          </w:tcPr>
          <w:p w14:paraId="13223C36" w14:textId="0A6CFE73" w:rsidR="00313BCF" w:rsidRDefault="00C53D88" w:rsidP="00313BCF">
            <w:pPr>
              <w:pStyle w:val="BodyText"/>
              <w:spacing w:after="0"/>
              <w:ind w:firstLine="0"/>
              <w:jc w:val="center"/>
              <w:rPr>
                <w:rFonts w:eastAsia="Times New Roman"/>
                <w:lang w:val="en-US"/>
              </w:rPr>
            </w:pPr>
            <w:r>
              <w:rPr>
                <w:rFonts w:eastAsia="Times New Roman"/>
                <w:lang w:val="en-US"/>
              </w:rPr>
              <w:t xml:space="preserve">Hasil </w:t>
            </w:r>
          </w:p>
        </w:tc>
      </w:tr>
      <w:tr w:rsidR="00313BCF" w14:paraId="53AF92CB" w14:textId="77777777" w:rsidTr="00313BCF">
        <w:tc>
          <w:tcPr>
            <w:tcW w:w="2689" w:type="dxa"/>
          </w:tcPr>
          <w:p w14:paraId="1BAD5A33" w14:textId="59878E0A" w:rsidR="00313BCF" w:rsidRDefault="00304BDE" w:rsidP="00313BCF">
            <w:pPr>
              <w:pStyle w:val="BodyText"/>
              <w:spacing w:after="0"/>
              <w:ind w:firstLine="0"/>
              <w:jc w:val="center"/>
              <w:rPr>
                <w:rFonts w:eastAsia="Times New Roman"/>
                <w:lang w:val="en-US"/>
              </w:rPr>
            </w:pPr>
            <w:proofErr w:type="spellStart"/>
            <w:r w:rsidRPr="00304BDE">
              <w:rPr>
                <w:rFonts w:eastAsia="Times New Roman"/>
                <w:lang w:val="en-US"/>
              </w:rPr>
              <w:t>Kapasitas</w:t>
            </w:r>
            <w:proofErr w:type="spellEnd"/>
            <w:r w:rsidRPr="00304BDE">
              <w:rPr>
                <w:rFonts w:eastAsia="Times New Roman"/>
                <w:lang w:val="en-US"/>
              </w:rPr>
              <w:t xml:space="preserve"> LDPE</w:t>
            </w:r>
          </w:p>
        </w:tc>
        <w:tc>
          <w:tcPr>
            <w:tcW w:w="2181" w:type="dxa"/>
          </w:tcPr>
          <w:p w14:paraId="646A0E32"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5 kg/batch</w:t>
            </w:r>
          </w:p>
        </w:tc>
      </w:tr>
      <w:tr w:rsidR="00313BCF" w14:paraId="10BBFD2E" w14:textId="77777777" w:rsidTr="00313BCF">
        <w:tc>
          <w:tcPr>
            <w:tcW w:w="2689" w:type="dxa"/>
          </w:tcPr>
          <w:p w14:paraId="119F4E8A" w14:textId="6AAAEB8E" w:rsidR="00313BCF" w:rsidRDefault="00304BDE" w:rsidP="00313BCF">
            <w:pPr>
              <w:pStyle w:val="BodyText"/>
              <w:spacing w:after="0"/>
              <w:ind w:firstLine="0"/>
              <w:jc w:val="center"/>
              <w:rPr>
                <w:rFonts w:eastAsia="Times New Roman"/>
                <w:lang w:val="en-US"/>
              </w:rPr>
            </w:pPr>
            <w:r w:rsidRPr="00304BDE">
              <w:rPr>
                <w:rFonts w:eastAsia="Times New Roman"/>
                <w:lang w:val="en-US"/>
              </w:rPr>
              <w:t xml:space="preserve">Volume </w:t>
            </w:r>
            <w:proofErr w:type="spellStart"/>
            <w:r w:rsidRPr="00304BDE">
              <w:rPr>
                <w:rFonts w:eastAsia="Times New Roman"/>
                <w:lang w:val="en-US"/>
              </w:rPr>
              <w:t>Umpan</w:t>
            </w:r>
            <w:proofErr w:type="spellEnd"/>
            <w:r w:rsidRPr="00304BDE">
              <w:rPr>
                <w:rFonts w:eastAsia="Times New Roman"/>
                <w:lang w:val="en-US"/>
              </w:rPr>
              <w:t xml:space="preserve"> LDPE</w:t>
            </w:r>
          </w:p>
        </w:tc>
        <w:tc>
          <w:tcPr>
            <w:tcW w:w="2181" w:type="dxa"/>
          </w:tcPr>
          <w:p w14:paraId="2794C0FA"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0.00543 m³</w:t>
            </w:r>
          </w:p>
        </w:tc>
      </w:tr>
      <w:tr w:rsidR="00313BCF" w14:paraId="64A7222E" w14:textId="77777777" w:rsidTr="00313BCF">
        <w:tc>
          <w:tcPr>
            <w:tcW w:w="2689" w:type="dxa"/>
          </w:tcPr>
          <w:p w14:paraId="16EC96B2" w14:textId="1F8A03F2" w:rsidR="00313BCF" w:rsidRDefault="00304BDE" w:rsidP="00313BCF">
            <w:pPr>
              <w:pStyle w:val="BodyText"/>
              <w:spacing w:after="0"/>
              <w:ind w:firstLine="0"/>
              <w:jc w:val="center"/>
              <w:rPr>
                <w:rFonts w:eastAsia="Times New Roman"/>
                <w:lang w:val="en-US"/>
              </w:rPr>
            </w:pPr>
            <w:r>
              <w:rPr>
                <w:rFonts w:eastAsia="Times New Roman"/>
                <w:lang w:val="en-US"/>
              </w:rPr>
              <w:t xml:space="preserve">Volume </w:t>
            </w:r>
            <w:proofErr w:type="spellStart"/>
            <w:r>
              <w:rPr>
                <w:rFonts w:eastAsia="Times New Roman"/>
                <w:lang w:val="en-US"/>
              </w:rPr>
              <w:t>Reaktor</w:t>
            </w:r>
            <w:proofErr w:type="spellEnd"/>
            <w:r>
              <w:rPr>
                <w:rFonts w:eastAsia="Times New Roman"/>
                <w:lang w:val="en-US"/>
              </w:rPr>
              <w:t xml:space="preserve"> </w:t>
            </w:r>
          </w:p>
        </w:tc>
        <w:tc>
          <w:tcPr>
            <w:tcW w:w="2181" w:type="dxa"/>
          </w:tcPr>
          <w:p w14:paraId="0D5DDAFF"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0.02216 m³</w:t>
            </w:r>
          </w:p>
        </w:tc>
      </w:tr>
      <w:tr w:rsidR="00313BCF" w14:paraId="6E73D0BD" w14:textId="77777777" w:rsidTr="00313BCF">
        <w:tc>
          <w:tcPr>
            <w:tcW w:w="2689" w:type="dxa"/>
          </w:tcPr>
          <w:p w14:paraId="7AD72BBA" w14:textId="05E93FF8" w:rsidR="00313BCF" w:rsidRDefault="00304BDE" w:rsidP="00313BCF">
            <w:pPr>
              <w:pStyle w:val="BodyText"/>
              <w:spacing w:after="0"/>
              <w:ind w:firstLine="0"/>
              <w:jc w:val="center"/>
              <w:rPr>
                <w:rFonts w:eastAsia="Times New Roman"/>
                <w:lang w:val="en-US"/>
              </w:rPr>
            </w:pPr>
            <w:r>
              <w:rPr>
                <w:rFonts w:eastAsia="Times New Roman"/>
                <w:lang w:val="en-US"/>
              </w:rPr>
              <w:t xml:space="preserve">Ruang </w:t>
            </w:r>
            <w:proofErr w:type="spellStart"/>
            <w:r>
              <w:rPr>
                <w:rFonts w:eastAsia="Times New Roman"/>
                <w:lang w:val="en-US"/>
              </w:rPr>
              <w:t>Kosong</w:t>
            </w:r>
            <w:proofErr w:type="spellEnd"/>
            <w:r>
              <w:rPr>
                <w:rFonts w:eastAsia="Times New Roman"/>
                <w:lang w:val="en-US"/>
              </w:rPr>
              <w:t xml:space="preserve"> </w:t>
            </w:r>
            <w:proofErr w:type="spellStart"/>
            <w:r>
              <w:rPr>
                <w:rFonts w:eastAsia="Times New Roman"/>
                <w:lang w:val="en-US"/>
              </w:rPr>
              <w:t>Reaktor</w:t>
            </w:r>
            <w:proofErr w:type="spellEnd"/>
            <w:r>
              <w:rPr>
                <w:rFonts w:eastAsia="Times New Roman"/>
                <w:lang w:val="en-US"/>
              </w:rPr>
              <w:t xml:space="preserve"> </w:t>
            </w:r>
          </w:p>
        </w:tc>
        <w:tc>
          <w:tcPr>
            <w:tcW w:w="2181" w:type="dxa"/>
          </w:tcPr>
          <w:p w14:paraId="2BB589CA"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75.50%</w:t>
            </w:r>
          </w:p>
        </w:tc>
      </w:tr>
      <w:tr w:rsidR="00313BCF" w14:paraId="763C83CF" w14:textId="77777777" w:rsidTr="00313BCF">
        <w:tc>
          <w:tcPr>
            <w:tcW w:w="2689" w:type="dxa"/>
          </w:tcPr>
          <w:p w14:paraId="6C1BD200" w14:textId="6F4E288C" w:rsidR="00313BCF" w:rsidRDefault="00304BDE" w:rsidP="00313BCF">
            <w:pPr>
              <w:pStyle w:val="BodyText"/>
              <w:spacing w:after="0"/>
              <w:ind w:firstLine="0"/>
              <w:jc w:val="center"/>
              <w:rPr>
                <w:rFonts w:eastAsia="Times New Roman"/>
                <w:lang w:val="en-US"/>
              </w:rPr>
            </w:pPr>
            <w:proofErr w:type="spellStart"/>
            <w:r>
              <w:rPr>
                <w:rFonts w:eastAsia="Times New Roman"/>
                <w:lang w:val="en-US"/>
              </w:rPr>
              <w:t>Suhu</w:t>
            </w:r>
            <w:proofErr w:type="spellEnd"/>
            <w:r>
              <w:rPr>
                <w:rFonts w:eastAsia="Times New Roman"/>
                <w:lang w:val="en-US"/>
              </w:rPr>
              <w:t xml:space="preserve"> Awal Plastik</w:t>
            </w:r>
          </w:p>
        </w:tc>
        <w:tc>
          <w:tcPr>
            <w:tcW w:w="2181" w:type="dxa"/>
          </w:tcPr>
          <w:p w14:paraId="02544736"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30 °C</w:t>
            </w:r>
          </w:p>
        </w:tc>
      </w:tr>
      <w:tr w:rsidR="00313BCF" w14:paraId="2F1FD0C3" w14:textId="77777777" w:rsidTr="00313BCF">
        <w:tc>
          <w:tcPr>
            <w:tcW w:w="2689" w:type="dxa"/>
          </w:tcPr>
          <w:p w14:paraId="0A9987F4" w14:textId="4A058B33" w:rsidR="00313BCF" w:rsidRPr="00304BDE" w:rsidRDefault="00304BDE" w:rsidP="00313BCF">
            <w:pPr>
              <w:pStyle w:val="BodyText"/>
              <w:spacing w:after="0"/>
              <w:ind w:firstLine="0"/>
              <w:jc w:val="center"/>
              <w:rPr>
                <w:rFonts w:eastAsia="Times New Roman"/>
                <w:lang w:val="en-US"/>
              </w:rPr>
            </w:pPr>
            <w:proofErr w:type="spellStart"/>
            <w:r>
              <w:rPr>
                <w:rFonts w:eastAsia="Times New Roman"/>
                <w:lang w:val="en-US"/>
              </w:rPr>
              <w:t>Suhu</w:t>
            </w:r>
            <w:proofErr w:type="spellEnd"/>
            <w:r>
              <w:rPr>
                <w:rFonts w:eastAsia="Times New Roman"/>
                <w:lang w:val="en-US"/>
              </w:rPr>
              <w:t xml:space="preserve"> </w:t>
            </w:r>
            <w:proofErr w:type="spellStart"/>
            <w:r>
              <w:rPr>
                <w:rFonts w:eastAsia="Times New Roman"/>
                <w:lang w:val="en-US"/>
              </w:rPr>
              <w:t>Operasi</w:t>
            </w:r>
            <w:proofErr w:type="spellEnd"/>
            <w:r>
              <w:rPr>
                <w:rFonts w:eastAsia="Times New Roman"/>
                <w:lang w:val="en-US"/>
              </w:rPr>
              <w:t xml:space="preserve"> Desain</w:t>
            </w:r>
          </w:p>
        </w:tc>
        <w:tc>
          <w:tcPr>
            <w:tcW w:w="2181" w:type="dxa"/>
          </w:tcPr>
          <w:p w14:paraId="3F014779"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400 °C</w:t>
            </w:r>
          </w:p>
        </w:tc>
      </w:tr>
      <w:tr w:rsidR="00313BCF" w14:paraId="35E528B4" w14:textId="77777777" w:rsidTr="00313BCF">
        <w:tc>
          <w:tcPr>
            <w:tcW w:w="2689" w:type="dxa"/>
          </w:tcPr>
          <w:p w14:paraId="7298A094" w14:textId="303F2CE6" w:rsidR="00313BCF" w:rsidRDefault="00304BDE" w:rsidP="00313BCF">
            <w:pPr>
              <w:pStyle w:val="BodyText"/>
              <w:spacing w:after="0"/>
              <w:ind w:firstLine="0"/>
              <w:jc w:val="center"/>
              <w:rPr>
                <w:rFonts w:eastAsia="Times New Roman"/>
                <w:lang w:val="en-US"/>
              </w:rPr>
            </w:pPr>
            <w:r>
              <w:rPr>
                <w:rFonts w:eastAsia="Times New Roman"/>
                <w:lang w:val="en-US"/>
              </w:rPr>
              <w:t xml:space="preserve">Energi </w:t>
            </w:r>
            <w:proofErr w:type="spellStart"/>
            <w:r>
              <w:rPr>
                <w:rFonts w:eastAsia="Times New Roman"/>
                <w:lang w:val="en-US"/>
              </w:rPr>
              <w:t>Pemanasan</w:t>
            </w:r>
            <w:proofErr w:type="spellEnd"/>
            <w:r>
              <w:rPr>
                <w:rFonts w:eastAsia="Times New Roman"/>
                <w:lang w:val="en-US"/>
              </w:rPr>
              <w:t xml:space="preserve"> </w:t>
            </w:r>
            <w:proofErr w:type="spellStart"/>
            <w:r>
              <w:rPr>
                <w:rFonts w:eastAsia="Times New Roman"/>
                <w:lang w:val="en-US"/>
              </w:rPr>
              <w:t>Teoritis</w:t>
            </w:r>
            <w:proofErr w:type="spellEnd"/>
            <w:r>
              <w:rPr>
                <w:rFonts w:eastAsia="Times New Roman"/>
                <w:lang w:val="en-US"/>
              </w:rPr>
              <w:t xml:space="preserve"> </w:t>
            </w:r>
          </w:p>
        </w:tc>
        <w:tc>
          <w:tcPr>
            <w:tcW w:w="2181" w:type="dxa"/>
          </w:tcPr>
          <w:p w14:paraId="64554281"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4.255 MJ</w:t>
            </w:r>
          </w:p>
        </w:tc>
      </w:tr>
      <w:tr w:rsidR="00313BCF" w14:paraId="67CFA71D" w14:textId="77777777" w:rsidTr="00313BCF">
        <w:tc>
          <w:tcPr>
            <w:tcW w:w="2689" w:type="dxa"/>
          </w:tcPr>
          <w:p w14:paraId="33575310" w14:textId="2FA14EDE" w:rsidR="00313BCF" w:rsidRDefault="00304BDE" w:rsidP="00313BCF">
            <w:pPr>
              <w:pStyle w:val="BodyText"/>
              <w:spacing w:after="0"/>
              <w:ind w:firstLine="0"/>
              <w:jc w:val="center"/>
              <w:rPr>
                <w:rFonts w:eastAsia="Times New Roman"/>
                <w:lang w:val="en-US"/>
              </w:rPr>
            </w:pPr>
            <w:r>
              <w:rPr>
                <w:rFonts w:eastAsia="Times New Roman"/>
                <w:lang w:val="en-US"/>
              </w:rPr>
              <w:t xml:space="preserve">Luas </w:t>
            </w:r>
            <w:proofErr w:type="spellStart"/>
            <w:r>
              <w:rPr>
                <w:rFonts w:eastAsia="Times New Roman"/>
                <w:lang w:val="en-US"/>
              </w:rPr>
              <w:t>Permukaan</w:t>
            </w:r>
            <w:proofErr w:type="spellEnd"/>
            <w:r>
              <w:rPr>
                <w:rFonts w:eastAsia="Times New Roman"/>
                <w:lang w:val="en-US"/>
              </w:rPr>
              <w:t xml:space="preserve"> </w:t>
            </w:r>
            <w:proofErr w:type="spellStart"/>
            <w:r>
              <w:rPr>
                <w:rFonts w:eastAsia="Times New Roman"/>
                <w:lang w:val="en-US"/>
              </w:rPr>
              <w:t>Kondensor</w:t>
            </w:r>
            <w:proofErr w:type="spellEnd"/>
            <w:r>
              <w:rPr>
                <w:rFonts w:eastAsia="Times New Roman"/>
                <w:lang w:val="en-US"/>
              </w:rPr>
              <w:t xml:space="preserve"> Spiral</w:t>
            </w:r>
          </w:p>
        </w:tc>
        <w:tc>
          <w:tcPr>
            <w:tcW w:w="2181" w:type="dxa"/>
          </w:tcPr>
          <w:p w14:paraId="381A6634"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0.25044 m²</w:t>
            </w:r>
          </w:p>
        </w:tc>
      </w:tr>
      <w:tr w:rsidR="00313BCF" w14:paraId="35CA41D3" w14:textId="77777777" w:rsidTr="00313BCF">
        <w:tc>
          <w:tcPr>
            <w:tcW w:w="2689" w:type="dxa"/>
          </w:tcPr>
          <w:p w14:paraId="244AF5A7" w14:textId="75056EA7" w:rsidR="00313BCF" w:rsidRDefault="00304BDE" w:rsidP="00313BCF">
            <w:pPr>
              <w:pStyle w:val="BodyText"/>
              <w:spacing w:after="0"/>
              <w:ind w:firstLine="0"/>
              <w:jc w:val="center"/>
              <w:rPr>
                <w:rFonts w:eastAsia="Times New Roman"/>
                <w:lang w:val="en-US"/>
              </w:rPr>
            </w:pPr>
            <w:r>
              <w:rPr>
                <w:rFonts w:eastAsia="Times New Roman"/>
                <w:lang w:val="en-US"/>
              </w:rPr>
              <w:t xml:space="preserve">Total Beban </w:t>
            </w:r>
          </w:p>
        </w:tc>
        <w:tc>
          <w:tcPr>
            <w:tcW w:w="2181" w:type="dxa"/>
          </w:tcPr>
          <w:p w14:paraId="6ABED3A5"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303.73 N</w:t>
            </w:r>
          </w:p>
        </w:tc>
      </w:tr>
      <w:tr w:rsidR="00313BCF" w14:paraId="69EA1490" w14:textId="77777777" w:rsidTr="00313BCF">
        <w:tc>
          <w:tcPr>
            <w:tcW w:w="2689" w:type="dxa"/>
          </w:tcPr>
          <w:p w14:paraId="2B4C102C" w14:textId="17CCBDBB" w:rsidR="00313BCF" w:rsidRDefault="00304BDE" w:rsidP="00313BCF">
            <w:pPr>
              <w:pStyle w:val="BodyText"/>
              <w:spacing w:after="0"/>
              <w:ind w:firstLine="0"/>
              <w:jc w:val="center"/>
              <w:rPr>
                <w:rFonts w:eastAsia="Times New Roman"/>
                <w:lang w:val="en-US"/>
              </w:rPr>
            </w:pPr>
            <w:r>
              <w:rPr>
                <w:rFonts w:eastAsia="Times New Roman"/>
                <w:lang w:val="en-US"/>
              </w:rPr>
              <w:t xml:space="preserve">Faktor Keamanan Awal </w:t>
            </w:r>
          </w:p>
        </w:tc>
        <w:tc>
          <w:tcPr>
            <w:tcW w:w="2181" w:type="dxa"/>
          </w:tcPr>
          <w:p w14:paraId="20153DA1" w14:textId="77777777" w:rsidR="00313BCF" w:rsidRDefault="00313BCF" w:rsidP="00313BCF">
            <w:pPr>
              <w:pStyle w:val="BodyText"/>
              <w:spacing w:after="0"/>
              <w:ind w:firstLine="0"/>
              <w:jc w:val="center"/>
              <w:rPr>
                <w:rFonts w:eastAsia="Times New Roman"/>
                <w:lang w:val="en-US"/>
              </w:rPr>
            </w:pPr>
            <w:r>
              <w:rPr>
                <w:rFonts w:eastAsia="Times New Roman"/>
                <w:lang w:val="en-US"/>
              </w:rPr>
              <w:t>2</w:t>
            </w:r>
          </w:p>
        </w:tc>
      </w:tr>
      <w:tr w:rsidR="00313BCF" w14:paraId="57DBD44B" w14:textId="77777777" w:rsidTr="00313BCF">
        <w:tc>
          <w:tcPr>
            <w:tcW w:w="2689" w:type="dxa"/>
          </w:tcPr>
          <w:p w14:paraId="5423D8AA" w14:textId="202EB34F" w:rsidR="00313BCF" w:rsidRDefault="00304BDE" w:rsidP="00313BCF">
            <w:pPr>
              <w:pStyle w:val="BodyText"/>
              <w:spacing w:after="0"/>
              <w:ind w:firstLine="0"/>
              <w:jc w:val="center"/>
              <w:rPr>
                <w:rFonts w:eastAsia="Times New Roman"/>
                <w:lang w:val="en-US"/>
              </w:rPr>
            </w:pPr>
            <w:r>
              <w:rPr>
                <w:rFonts w:eastAsia="Times New Roman"/>
                <w:lang w:val="en-US"/>
              </w:rPr>
              <w:t xml:space="preserve">Beban Desain </w:t>
            </w:r>
          </w:p>
        </w:tc>
        <w:tc>
          <w:tcPr>
            <w:tcW w:w="2181" w:type="dxa"/>
          </w:tcPr>
          <w:p w14:paraId="7E3BD15D"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607.46 N</w:t>
            </w:r>
          </w:p>
        </w:tc>
      </w:tr>
      <w:tr w:rsidR="00313BCF" w14:paraId="425746E9" w14:textId="77777777" w:rsidTr="00313BCF">
        <w:tc>
          <w:tcPr>
            <w:tcW w:w="2689" w:type="dxa"/>
          </w:tcPr>
          <w:p w14:paraId="276C36A9" w14:textId="33C03F26" w:rsidR="00313BCF" w:rsidRDefault="00304BDE" w:rsidP="00313BCF">
            <w:pPr>
              <w:pStyle w:val="BodyText"/>
              <w:spacing w:after="0"/>
              <w:ind w:firstLine="0"/>
              <w:jc w:val="center"/>
              <w:rPr>
                <w:rFonts w:eastAsia="Times New Roman"/>
                <w:lang w:val="en-US"/>
              </w:rPr>
            </w:pPr>
            <w:r>
              <w:rPr>
                <w:rFonts w:eastAsia="Times New Roman"/>
                <w:lang w:val="en-US"/>
              </w:rPr>
              <w:t xml:space="preserve">Teg Von Mises </w:t>
            </w:r>
            <w:proofErr w:type="spellStart"/>
            <w:r>
              <w:rPr>
                <w:rFonts w:eastAsia="Times New Roman"/>
                <w:lang w:val="en-US"/>
              </w:rPr>
              <w:t>Ma</w:t>
            </w:r>
            <w:r w:rsidR="00881C40">
              <w:rPr>
                <w:rFonts w:eastAsia="Times New Roman"/>
                <w:lang w:val="en-US"/>
              </w:rPr>
              <w:t>ks</w:t>
            </w:r>
            <w:r>
              <w:rPr>
                <w:rFonts w:eastAsia="Times New Roman"/>
                <w:lang w:val="en-US"/>
              </w:rPr>
              <w:t>imum</w:t>
            </w:r>
            <w:proofErr w:type="spellEnd"/>
          </w:p>
        </w:tc>
        <w:tc>
          <w:tcPr>
            <w:tcW w:w="2181" w:type="dxa"/>
          </w:tcPr>
          <w:p w14:paraId="7D79BD12"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29.952 MPa</w:t>
            </w:r>
          </w:p>
        </w:tc>
      </w:tr>
      <w:tr w:rsidR="00313BCF" w14:paraId="408FC7D5" w14:textId="77777777" w:rsidTr="00313BCF">
        <w:tc>
          <w:tcPr>
            <w:tcW w:w="2689" w:type="dxa"/>
          </w:tcPr>
          <w:p w14:paraId="29483DB9" w14:textId="7FA5FB24" w:rsidR="00313BCF" w:rsidRDefault="00304BDE" w:rsidP="00313BCF">
            <w:pPr>
              <w:pStyle w:val="BodyText"/>
              <w:spacing w:after="0"/>
              <w:ind w:firstLine="0"/>
              <w:jc w:val="center"/>
              <w:rPr>
                <w:rFonts w:eastAsia="Times New Roman"/>
                <w:lang w:val="en-US"/>
              </w:rPr>
            </w:pPr>
            <w:proofErr w:type="spellStart"/>
            <w:r>
              <w:rPr>
                <w:rFonts w:eastAsia="Times New Roman"/>
                <w:lang w:val="en-US"/>
              </w:rPr>
              <w:t>Perpindahan</w:t>
            </w:r>
            <w:proofErr w:type="spellEnd"/>
            <w:r>
              <w:rPr>
                <w:rFonts w:eastAsia="Times New Roman"/>
                <w:lang w:val="en-US"/>
              </w:rPr>
              <w:t xml:space="preserve"> </w:t>
            </w:r>
            <w:proofErr w:type="spellStart"/>
            <w:r>
              <w:rPr>
                <w:rFonts w:eastAsia="Times New Roman"/>
                <w:lang w:val="en-US"/>
              </w:rPr>
              <w:t>Ma</w:t>
            </w:r>
            <w:r w:rsidR="00881C40">
              <w:rPr>
                <w:rFonts w:eastAsia="Times New Roman"/>
                <w:lang w:val="en-US"/>
              </w:rPr>
              <w:t>ks</w:t>
            </w:r>
            <w:r>
              <w:rPr>
                <w:rFonts w:eastAsia="Times New Roman"/>
                <w:lang w:val="en-US"/>
              </w:rPr>
              <w:t>imum</w:t>
            </w:r>
            <w:proofErr w:type="spellEnd"/>
          </w:p>
        </w:tc>
        <w:tc>
          <w:tcPr>
            <w:tcW w:w="2181" w:type="dxa"/>
          </w:tcPr>
          <w:p w14:paraId="5374BD52"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0.078 mm</w:t>
            </w:r>
          </w:p>
        </w:tc>
      </w:tr>
      <w:tr w:rsidR="00313BCF" w14:paraId="5278F5C4" w14:textId="77777777" w:rsidTr="00313BCF">
        <w:tc>
          <w:tcPr>
            <w:tcW w:w="2689" w:type="dxa"/>
          </w:tcPr>
          <w:p w14:paraId="66F2166F" w14:textId="33D3B09C" w:rsidR="00313BCF" w:rsidRDefault="00881C40" w:rsidP="00313BCF">
            <w:pPr>
              <w:pStyle w:val="BodyText"/>
              <w:spacing w:after="0"/>
              <w:ind w:firstLine="0"/>
              <w:jc w:val="center"/>
              <w:rPr>
                <w:rFonts w:eastAsia="Times New Roman"/>
                <w:lang w:val="en-US"/>
              </w:rPr>
            </w:pPr>
            <w:r>
              <w:rPr>
                <w:rFonts w:eastAsia="Times New Roman"/>
                <w:lang w:val="en-US"/>
              </w:rPr>
              <w:t>Faktor Keamanan Minimum</w:t>
            </w:r>
          </w:p>
        </w:tc>
        <w:tc>
          <w:tcPr>
            <w:tcW w:w="2181" w:type="dxa"/>
          </w:tcPr>
          <w:p w14:paraId="70539B47" w14:textId="77777777" w:rsidR="00313BCF" w:rsidRDefault="00313BCF" w:rsidP="00313BCF">
            <w:pPr>
              <w:pStyle w:val="BodyText"/>
              <w:spacing w:after="0"/>
              <w:ind w:firstLine="0"/>
              <w:jc w:val="center"/>
              <w:rPr>
                <w:rFonts w:eastAsia="Times New Roman"/>
                <w:lang w:val="en-US"/>
              </w:rPr>
            </w:pPr>
            <w:r>
              <w:rPr>
                <w:rFonts w:eastAsia="Times New Roman"/>
                <w:lang w:val="en-US"/>
              </w:rPr>
              <w:t>8.3</w:t>
            </w:r>
          </w:p>
        </w:tc>
      </w:tr>
      <w:tr w:rsidR="00313BCF" w14:paraId="2695CA16" w14:textId="77777777" w:rsidTr="00313BCF">
        <w:tc>
          <w:tcPr>
            <w:tcW w:w="2689" w:type="dxa"/>
          </w:tcPr>
          <w:p w14:paraId="05794D87" w14:textId="5D523726" w:rsidR="00313BCF" w:rsidRDefault="00881C40" w:rsidP="00313BCF">
            <w:pPr>
              <w:pStyle w:val="BodyText"/>
              <w:spacing w:after="0"/>
              <w:ind w:firstLine="0"/>
              <w:jc w:val="center"/>
              <w:rPr>
                <w:rFonts w:eastAsia="Times New Roman"/>
                <w:lang w:val="en-US"/>
              </w:rPr>
            </w:pPr>
            <w:proofErr w:type="spellStart"/>
            <w:r>
              <w:rPr>
                <w:rFonts w:eastAsia="Times New Roman"/>
                <w:lang w:val="en-US"/>
              </w:rPr>
              <w:t>Kekuatan</w:t>
            </w:r>
            <w:proofErr w:type="spellEnd"/>
            <w:r>
              <w:rPr>
                <w:rFonts w:eastAsia="Times New Roman"/>
                <w:lang w:val="en-US"/>
              </w:rPr>
              <w:t xml:space="preserve"> </w:t>
            </w:r>
            <w:proofErr w:type="spellStart"/>
            <w:r>
              <w:rPr>
                <w:rFonts w:eastAsia="Times New Roman"/>
                <w:lang w:val="en-US"/>
              </w:rPr>
              <w:t>Luluh</w:t>
            </w:r>
            <w:proofErr w:type="spellEnd"/>
            <w:r>
              <w:rPr>
                <w:rFonts w:eastAsia="Times New Roman"/>
                <w:lang w:val="en-US"/>
              </w:rPr>
              <w:t xml:space="preserve"> Material </w:t>
            </w:r>
          </w:p>
        </w:tc>
        <w:tc>
          <w:tcPr>
            <w:tcW w:w="2181" w:type="dxa"/>
          </w:tcPr>
          <w:p w14:paraId="199FE80C" w14:textId="77777777" w:rsidR="00313BCF" w:rsidRDefault="00313BCF" w:rsidP="00313BCF">
            <w:pPr>
              <w:pStyle w:val="BodyText"/>
              <w:spacing w:after="0"/>
              <w:ind w:firstLine="0"/>
              <w:jc w:val="center"/>
              <w:rPr>
                <w:rFonts w:eastAsia="Times New Roman"/>
                <w:lang w:val="en-US"/>
              </w:rPr>
            </w:pPr>
            <w:r w:rsidRPr="00116696">
              <w:rPr>
                <w:rFonts w:eastAsia="Times New Roman"/>
                <w:lang w:val="en-US"/>
              </w:rPr>
              <w:t>250 MPa</w:t>
            </w:r>
          </w:p>
        </w:tc>
      </w:tr>
    </w:tbl>
    <w:p w14:paraId="19B8EF42" w14:textId="77777777" w:rsidR="00473E10" w:rsidRPr="00473E10" w:rsidRDefault="00473E10" w:rsidP="00473E10">
      <w:pPr>
        <w:pStyle w:val="BodyText"/>
        <w:spacing w:after="0"/>
        <w:rPr>
          <w:noProof/>
          <w:lang w:val="id-ID"/>
        </w:rPr>
      </w:pPr>
      <w:r w:rsidRPr="00473E10">
        <w:rPr>
          <w:noProof/>
          <w:lang w:val="id-ID"/>
        </w:rPr>
        <w:t xml:space="preserve">Hasil perhitungan analitis dan FEA memberikan evaluasi teoritis yang konsisten terhadap mesin yang dirancang. Volume reaktor lebih besar daripada volume umpan LDPE yang dihitung, sehingga menyediakan ruang kosong sebesar </w:t>
      </w:r>
      <w:r w:rsidRPr="00473E10">
        <w:rPr>
          <w:b/>
          <w:bCs/>
          <w:noProof/>
          <w:lang w:val="id-ID"/>
        </w:rPr>
        <w:t>75,50%</w:t>
      </w:r>
      <w:r w:rsidRPr="00473E10">
        <w:rPr>
          <w:noProof/>
          <w:lang w:val="id-ID"/>
        </w:rPr>
        <w:t xml:space="preserve"> untuk pembentukan dan aliran uap. Kebutuhan pemanasan secara teoritis adalah sebesar </w:t>
      </w:r>
      <w:r w:rsidRPr="00473E10">
        <w:rPr>
          <w:b/>
          <w:bCs/>
          <w:noProof/>
          <w:lang w:val="id-ID"/>
        </w:rPr>
        <w:t>4,255 MJ</w:t>
      </w:r>
      <w:r w:rsidRPr="00473E10">
        <w:rPr>
          <w:noProof/>
          <w:lang w:val="id-ID"/>
        </w:rPr>
        <w:t xml:space="preserve"> untuk peningkatan suhu yang ditentukan, sedangkan kondensor spiral memiliki luas permukaan hasil perhitungan sebesar </w:t>
      </w:r>
      <w:r w:rsidRPr="00473E10">
        <w:rPr>
          <w:b/>
          <w:bCs/>
          <w:noProof/>
          <w:lang w:val="id-ID"/>
        </w:rPr>
        <w:t>0,25044 m²</w:t>
      </w:r>
      <w:r w:rsidRPr="00473E10">
        <w:rPr>
          <w:noProof/>
          <w:lang w:val="id-ID"/>
        </w:rPr>
        <w:t xml:space="preserve">. Rangka menahan total beban komponen hasil perhitungan sebesar </w:t>
      </w:r>
      <w:r w:rsidRPr="00473E10">
        <w:rPr>
          <w:b/>
          <w:bCs/>
          <w:noProof/>
          <w:lang w:val="id-ID"/>
        </w:rPr>
        <w:t>303,73 N</w:t>
      </w:r>
      <w:r w:rsidRPr="00473E10">
        <w:rPr>
          <w:noProof/>
          <w:lang w:val="id-ID"/>
        </w:rPr>
        <w:t xml:space="preserve">, sedangkan beban desain awal dengan faktor keamanan sebesar 2 adalah </w:t>
      </w:r>
      <w:r w:rsidRPr="00473E10">
        <w:rPr>
          <w:b/>
          <w:bCs/>
          <w:noProof/>
          <w:lang w:val="id-ID"/>
        </w:rPr>
        <w:t>607,46 N</w:t>
      </w:r>
      <w:r w:rsidRPr="00473E10">
        <w:rPr>
          <w:noProof/>
          <w:lang w:val="id-ID"/>
        </w:rPr>
        <w:t xml:space="preserve">. Hasil FEA menunjukkan tegangan von Mises maksimum sebesar </w:t>
      </w:r>
      <w:r w:rsidRPr="00473E10">
        <w:rPr>
          <w:b/>
          <w:bCs/>
          <w:noProof/>
          <w:lang w:val="id-ID"/>
        </w:rPr>
        <w:t>29,952 MPa</w:t>
      </w:r>
      <w:r w:rsidRPr="00473E10">
        <w:rPr>
          <w:noProof/>
          <w:lang w:val="id-ID"/>
        </w:rPr>
        <w:t xml:space="preserve">, yang masih berada di bawah kekuatan luluh material sebesar </w:t>
      </w:r>
      <w:r w:rsidRPr="00473E10">
        <w:rPr>
          <w:b/>
          <w:bCs/>
          <w:noProof/>
          <w:lang w:val="id-ID"/>
        </w:rPr>
        <w:t>250 MPa</w:t>
      </w:r>
      <w:r w:rsidRPr="00473E10">
        <w:rPr>
          <w:noProof/>
          <w:lang w:val="id-ID"/>
        </w:rPr>
        <w:t xml:space="preserve">, dengan perpindahan maksimum sebesar </w:t>
      </w:r>
      <w:r w:rsidRPr="00473E10">
        <w:rPr>
          <w:b/>
          <w:bCs/>
          <w:noProof/>
          <w:lang w:val="id-ID"/>
        </w:rPr>
        <w:t>0,078 mm</w:t>
      </w:r>
      <w:r w:rsidRPr="00473E10">
        <w:rPr>
          <w:noProof/>
          <w:lang w:val="id-ID"/>
        </w:rPr>
        <w:t xml:space="preserve"> dan </w:t>
      </w:r>
      <w:r w:rsidRPr="00473E10">
        <w:rPr>
          <w:b/>
          <w:bCs/>
          <w:noProof/>
          <w:lang w:val="id-ID"/>
        </w:rPr>
        <w:t>Factor of Safety</w:t>
      </w:r>
      <w:r w:rsidRPr="00473E10">
        <w:rPr>
          <w:noProof/>
          <w:lang w:val="id-ID"/>
        </w:rPr>
        <w:t xml:space="preserve"> minimum sebesar </w:t>
      </w:r>
      <w:r w:rsidRPr="00473E10">
        <w:rPr>
          <w:b/>
          <w:bCs/>
          <w:noProof/>
          <w:lang w:val="id-ID"/>
        </w:rPr>
        <w:t>8,3</w:t>
      </w:r>
      <w:r w:rsidRPr="00473E10">
        <w:rPr>
          <w:noProof/>
          <w:lang w:val="id-ID"/>
        </w:rPr>
        <w:t>.</w:t>
      </w:r>
    </w:p>
    <w:p w14:paraId="40CE9A1A" w14:textId="75623729" w:rsidR="00736500" w:rsidRPr="00473E10" w:rsidRDefault="00473E10" w:rsidP="00473E10">
      <w:pPr>
        <w:pStyle w:val="BodyText"/>
        <w:spacing w:after="0"/>
        <w:rPr>
          <w:noProof/>
          <w:lang w:val="id-ID"/>
        </w:rPr>
      </w:pPr>
      <w:r w:rsidRPr="00473E10">
        <w:rPr>
          <w:noProof/>
          <w:lang w:val="id-ID"/>
        </w:rPr>
        <w:t xml:space="preserve">Hasil tersebut menunjukkan bahwa rangka yang dirancang memenuhi kriteria struktural secara teoritis pada kondisi pembebanan yang disimulasikan. Namun demikian, keseluruhan mesin belum divalidasi secara fisik karena penelitian ini tidak mencakup pembuatan prototipe maupun </w:t>
      </w:r>
      <w:r w:rsidRPr="00473E10">
        <w:rPr>
          <w:noProof/>
          <w:lang w:val="id-ID"/>
        </w:rPr>
        <w:lastRenderedPageBreak/>
        <w:t>pengujian kinerja secara langsung. Secara khusus, efisiensi pemanasan aktual belum dapat dihitung karena belum tersedia data konsumsi LPG dan energi masukan aktual.</w:t>
      </w:r>
    </w:p>
    <w:p w14:paraId="284628B7" w14:textId="77777777" w:rsidR="00473E10" w:rsidRDefault="00A278B1" w:rsidP="00473E10">
      <w:pPr>
        <w:pStyle w:val="Heading1"/>
      </w:pPr>
      <w:r w:rsidRPr="00060DEA">
        <w:t>KESIMPULAN</w:t>
      </w:r>
    </w:p>
    <w:p w14:paraId="50C885A8" w14:textId="24B7550A" w:rsidR="00473E10" w:rsidRPr="00473E10" w:rsidRDefault="00473E10" w:rsidP="00473E10">
      <w:pPr>
        <w:ind w:firstLine="216"/>
        <w:jc w:val="both"/>
      </w:pPr>
      <w:r w:rsidRPr="00473E10">
        <w:rPr>
          <w:lang w:val="sv-SE"/>
        </w:rPr>
        <w:t xml:space="preserve">Mesin pirolisis plastik LDPE skala rumah tangga dirancang menggunakan pemodelan tiga dimensi SolidWorks sebagai sistem batch dengan kapasitas </w:t>
      </w:r>
      <w:r w:rsidRPr="00473E10">
        <w:rPr>
          <w:rStyle w:val="Strong"/>
          <w:b w:val="0"/>
          <w:bCs w:val="0"/>
          <w:lang w:val="sv-SE"/>
        </w:rPr>
        <w:t>5 kg LDPE per batch</w:t>
      </w:r>
      <w:r w:rsidRPr="00473E10">
        <w:rPr>
          <w:b/>
          <w:bCs/>
          <w:lang w:val="sv-SE"/>
        </w:rPr>
        <w:t>.</w:t>
      </w:r>
      <w:r w:rsidRPr="00473E10">
        <w:rPr>
          <w:lang w:val="sv-SE"/>
        </w:rPr>
        <w:t xml:space="preserve"> Desain terdiri dari reaktor pirolisis, sistem pemanas LPG, pipa penghubung, kondensor spiral, tangki pendingin, wadah penampungan minyak, dan rangka penopang. Susunan komponen dikembangkan sesuai dengan urutan proses pemanasan, aliran uap, kondensasi, dan penampungan produk yang direncanakan.</w:t>
      </w:r>
    </w:p>
    <w:p w14:paraId="37BC5EEA" w14:textId="77777777" w:rsidR="00473E10" w:rsidRPr="00473E10" w:rsidRDefault="00473E10" w:rsidP="00473E10">
      <w:pPr>
        <w:ind w:firstLine="216"/>
        <w:jc w:val="both"/>
        <w:rPr>
          <w:lang w:val="sv-SE"/>
        </w:rPr>
      </w:pPr>
      <w:r w:rsidRPr="00473E10">
        <w:rPr>
          <w:lang w:val="sv-SE"/>
        </w:rPr>
        <w:t xml:space="preserve">Hasil perhitungan teoritis menghasilkan volume umpan LDPE sebesar </w:t>
      </w:r>
      <w:r w:rsidRPr="00473E10">
        <w:rPr>
          <w:rStyle w:val="Strong"/>
          <w:lang w:val="sv-SE"/>
        </w:rPr>
        <w:t>0,00543 m³</w:t>
      </w:r>
      <w:r w:rsidRPr="00473E10">
        <w:rPr>
          <w:lang w:val="sv-SE"/>
        </w:rPr>
        <w:t xml:space="preserve">, volume reaktor sebesar </w:t>
      </w:r>
      <w:r w:rsidRPr="00473E10">
        <w:rPr>
          <w:rStyle w:val="Strong"/>
          <w:lang w:val="sv-SE"/>
        </w:rPr>
        <w:t>0,02216 m³</w:t>
      </w:r>
      <w:r w:rsidRPr="00473E10">
        <w:rPr>
          <w:lang w:val="sv-SE"/>
        </w:rPr>
        <w:t xml:space="preserve">, dan persentase ruang kosong sebesar </w:t>
      </w:r>
      <w:r w:rsidRPr="00473E10">
        <w:rPr>
          <w:rStyle w:val="Strong"/>
          <w:lang w:val="sv-SE"/>
        </w:rPr>
        <w:t>75,50%</w:t>
      </w:r>
      <w:r w:rsidRPr="00473E10">
        <w:rPr>
          <w:lang w:val="sv-SE"/>
        </w:rPr>
        <w:t xml:space="preserve">. Suhu desain telah diverifikasi sebesar </w:t>
      </w:r>
      <w:r w:rsidRPr="00473E10">
        <w:rPr>
          <w:rStyle w:val="Strong"/>
          <w:lang w:val="sv-SE"/>
        </w:rPr>
        <w:t>400 °C</w:t>
      </w:r>
      <w:r w:rsidRPr="00473E10">
        <w:rPr>
          <w:lang w:val="sv-SE"/>
        </w:rPr>
        <w:t xml:space="preserve">, dengan kebutuhan energi pemanasan teoritis sebesar </w:t>
      </w:r>
      <w:r w:rsidRPr="00473E10">
        <w:rPr>
          <w:rStyle w:val="Strong"/>
          <w:lang w:val="sv-SE"/>
        </w:rPr>
        <w:t>4,255 MJ</w:t>
      </w:r>
      <w:r w:rsidRPr="00473E10">
        <w:rPr>
          <w:lang w:val="sv-SE"/>
        </w:rPr>
        <w:t xml:space="preserve"> untuk memanaskan 5 kg LDPE dari suhu awal 30 °C. Kondensor spiral memiliki luas permukaan hasil perhitungan sebesar </w:t>
      </w:r>
      <w:r w:rsidRPr="00473E10">
        <w:rPr>
          <w:rStyle w:val="Strong"/>
          <w:lang w:val="sv-SE"/>
        </w:rPr>
        <w:t>0,25044 m²</w:t>
      </w:r>
      <w:r w:rsidRPr="00473E10">
        <w:rPr>
          <w:lang w:val="sv-SE"/>
        </w:rPr>
        <w:t>.</w:t>
      </w:r>
    </w:p>
    <w:p w14:paraId="50920B87" w14:textId="77777777" w:rsidR="00473E10" w:rsidRPr="00473E10" w:rsidRDefault="00473E10" w:rsidP="00473E10">
      <w:pPr>
        <w:ind w:firstLine="216"/>
        <w:jc w:val="both"/>
        <w:rPr>
          <w:lang w:val="sv-SE"/>
        </w:rPr>
      </w:pPr>
      <w:r w:rsidRPr="00473E10">
        <w:rPr>
          <w:lang w:val="sv-SE"/>
        </w:rPr>
        <w:t xml:space="preserve">Total beban rangka hasil perhitungan adalah sebesar </w:t>
      </w:r>
      <w:r w:rsidRPr="00473E10">
        <w:rPr>
          <w:rStyle w:val="Strong"/>
          <w:lang w:val="sv-SE"/>
        </w:rPr>
        <w:t>303,73 N</w:t>
      </w:r>
      <w:r w:rsidRPr="00473E10">
        <w:rPr>
          <w:lang w:val="sv-SE"/>
        </w:rPr>
        <w:t xml:space="preserve">, dan dengan faktor keamanan awal sebesar 2 diperoleh beban desain sebesar </w:t>
      </w:r>
      <w:r w:rsidRPr="00473E10">
        <w:rPr>
          <w:rStyle w:val="Strong"/>
          <w:lang w:val="sv-SE"/>
        </w:rPr>
        <w:t>607,46 N</w:t>
      </w:r>
      <w:r w:rsidRPr="00473E10">
        <w:rPr>
          <w:lang w:val="sv-SE"/>
        </w:rPr>
        <w:t xml:space="preserve">. Simulasi FEA menghasilkan tegangan von Mises maksimum sebesar </w:t>
      </w:r>
      <w:r w:rsidRPr="00473E10">
        <w:rPr>
          <w:rStyle w:val="Strong"/>
          <w:lang w:val="sv-SE"/>
        </w:rPr>
        <w:t>29,952 MPa</w:t>
      </w:r>
      <w:r w:rsidRPr="00473E10">
        <w:rPr>
          <w:lang w:val="sv-SE"/>
        </w:rPr>
        <w:t xml:space="preserve">, perpindahan maksimum sebesar </w:t>
      </w:r>
      <w:r w:rsidRPr="00473E10">
        <w:rPr>
          <w:rStyle w:val="Strong"/>
          <w:lang w:val="sv-SE"/>
        </w:rPr>
        <w:t>0,078 mm</w:t>
      </w:r>
      <w:r w:rsidRPr="00473E10">
        <w:rPr>
          <w:lang w:val="sv-SE"/>
        </w:rPr>
        <w:t xml:space="preserve">, dan </w:t>
      </w:r>
      <w:r w:rsidRPr="00473E10">
        <w:rPr>
          <w:rStyle w:val="Strong"/>
          <w:lang w:val="sv-SE"/>
        </w:rPr>
        <w:t>Factor of Safety</w:t>
      </w:r>
      <w:r w:rsidRPr="00473E10">
        <w:rPr>
          <w:lang w:val="sv-SE"/>
        </w:rPr>
        <w:t xml:space="preserve"> minimum sebesar </w:t>
      </w:r>
      <w:r w:rsidRPr="00473E10">
        <w:rPr>
          <w:rStyle w:val="Strong"/>
          <w:lang w:val="sv-SE"/>
        </w:rPr>
        <w:t>8,3</w:t>
      </w:r>
      <w:r w:rsidRPr="00473E10">
        <w:rPr>
          <w:lang w:val="sv-SE"/>
        </w:rPr>
        <w:t xml:space="preserve">, dengan kekuatan luluh material sebesar </w:t>
      </w:r>
      <w:r w:rsidRPr="00473E10">
        <w:rPr>
          <w:rStyle w:val="Strong"/>
          <w:lang w:val="sv-SE"/>
        </w:rPr>
        <w:t>250 MPa</w:t>
      </w:r>
      <w:r w:rsidRPr="00473E10">
        <w:rPr>
          <w:lang w:val="sv-SE"/>
        </w:rPr>
        <w:t>. Dengan demikian, tegangan maksimum masih berada di bawah kekuatan luluh material pada kondisi simulasi yang dianalisis.</w:t>
      </w:r>
    </w:p>
    <w:p w14:paraId="4CF945C2" w14:textId="266E0DCE" w:rsidR="00625136" w:rsidRDefault="00473E10" w:rsidP="00473E10">
      <w:pPr>
        <w:jc w:val="both"/>
        <w:rPr>
          <w:lang w:val="sv-SE"/>
        </w:rPr>
      </w:pPr>
      <w:r w:rsidRPr="00473E10">
        <w:t xml:space="preserve">Secara keseluruhan, mesin yang dirancang </w:t>
      </w:r>
      <w:r w:rsidRPr="00473E10">
        <w:rPr>
          <w:rStyle w:val="Strong"/>
          <w:b w:val="0"/>
          <w:bCs w:val="0"/>
        </w:rPr>
        <w:t>secara teoritis layak sebagai rancangan awal mesin pirolisis LDPE skala rumah tangga</w:t>
      </w:r>
      <w:r w:rsidRPr="00473E10">
        <w:rPr>
          <w:b/>
          <w:bCs/>
        </w:rPr>
        <w:t>.</w:t>
      </w:r>
      <w:r w:rsidRPr="00473E10">
        <w:t xml:space="preserve"> </w:t>
      </w:r>
      <w:r w:rsidRPr="00625136">
        <w:rPr>
          <w:lang w:val="sv-SE"/>
        </w:rPr>
        <w:t>Namun, efisiensi pemanasan aktual, kinerja kondensor, hasil minyak pirolisis, dan kinerja mesin secara fisik belum dapat disimpulkan karena pembuatan prototipe dan pengujian eksperimental berada di luar ruang lingkup penelitian ini.</w:t>
      </w:r>
    </w:p>
    <w:p w14:paraId="1334EFBC" w14:textId="77777777" w:rsidR="00625136" w:rsidRDefault="00625136" w:rsidP="00473E10">
      <w:pPr>
        <w:jc w:val="both"/>
        <w:rPr>
          <w:lang w:val="sv-SE"/>
        </w:rPr>
      </w:pPr>
    </w:p>
    <w:p w14:paraId="0481E335" w14:textId="77777777" w:rsidR="00625136" w:rsidRDefault="00625136" w:rsidP="00473E10">
      <w:pPr>
        <w:jc w:val="both"/>
        <w:rPr>
          <w:lang w:val="sv-SE"/>
        </w:rPr>
      </w:pPr>
    </w:p>
    <w:p w14:paraId="4F81105C" w14:textId="77777777" w:rsidR="00625136" w:rsidRDefault="00625136" w:rsidP="00473E10">
      <w:pPr>
        <w:jc w:val="both"/>
        <w:rPr>
          <w:lang w:val="sv-SE"/>
        </w:rPr>
      </w:pPr>
    </w:p>
    <w:p w14:paraId="100CC122" w14:textId="77777777" w:rsidR="00625136" w:rsidRDefault="00625136" w:rsidP="00473E10">
      <w:pPr>
        <w:jc w:val="both"/>
        <w:rPr>
          <w:lang w:val="sv-SE"/>
        </w:rPr>
      </w:pPr>
    </w:p>
    <w:p w14:paraId="175FE909" w14:textId="77777777" w:rsidR="00625136" w:rsidRDefault="00625136" w:rsidP="00473E10">
      <w:pPr>
        <w:jc w:val="both"/>
        <w:rPr>
          <w:lang w:val="sv-SE"/>
        </w:rPr>
      </w:pPr>
    </w:p>
    <w:p w14:paraId="08B75786" w14:textId="77777777" w:rsidR="00625136" w:rsidRDefault="00625136" w:rsidP="00473E10">
      <w:pPr>
        <w:jc w:val="both"/>
        <w:rPr>
          <w:lang w:val="sv-SE"/>
        </w:rPr>
      </w:pPr>
    </w:p>
    <w:p w14:paraId="6FB748C1" w14:textId="77777777" w:rsidR="00625136" w:rsidRDefault="00625136" w:rsidP="00473E10">
      <w:pPr>
        <w:jc w:val="both"/>
        <w:rPr>
          <w:lang w:val="sv-SE"/>
        </w:rPr>
      </w:pPr>
    </w:p>
    <w:p w14:paraId="6D4968C3" w14:textId="77777777" w:rsidR="00625136" w:rsidRDefault="00625136" w:rsidP="00473E10">
      <w:pPr>
        <w:jc w:val="both"/>
        <w:rPr>
          <w:lang w:val="sv-SE"/>
        </w:rPr>
      </w:pPr>
    </w:p>
    <w:p w14:paraId="548E089B" w14:textId="77777777" w:rsidR="00625136" w:rsidRDefault="00625136" w:rsidP="00473E10">
      <w:pPr>
        <w:jc w:val="both"/>
        <w:rPr>
          <w:lang w:val="sv-SE"/>
        </w:rPr>
      </w:pPr>
    </w:p>
    <w:p w14:paraId="0858BD94" w14:textId="77777777" w:rsidR="00625136" w:rsidRDefault="00625136" w:rsidP="00473E10">
      <w:pPr>
        <w:jc w:val="both"/>
        <w:rPr>
          <w:lang w:val="sv-SE"/>
        </w:rPr>
      </w:pPr>
    </w:p>
    <w:p w14:paraId="369FB23E" w14:textId="77777777" w:rsidR="00625136" w:rsidRDefault="00625136" w:rsidP="00473E10">
      <w:pPr>
        <w:jc w:val="both"/>
        <w:rPr>
          <w:lang w:val="sv-SE"/>
        </w:rPr>
      </w:pPr>
    </w:p>
    <w:p w14:paraId="5136CF62" w14:textId="77777777" w:rsidR="00625136" w:rsidRDefault="00625136" w:rsidP="00473E10">
      <w:pPr>
        <w:jc w:val="both"/>
        <w:rPr>
          <w:lang w:val="sv-SE"/>
        </w:rPr>
      </w:pPr>
    </w:p>
    <w:p w14:paraId="3583F5E8" w14:textId="77777777" w:rsidR="00625136" w:rsidRDefault="00625136" w:rsidP="00473E10">
      <w:pPr>
        <w:jc w:val="both"/>
        <w:rPr>
          <w:lang w:val="sv-SE"/>
        </w:rPr>
      </w:pPr>
    </w:p>
    <w:p w14:paraId="4617F369" w14:textId="77777777" w:rsidR="00625136" w:rsidRDefault="00625136" w:rsidP="00473E10">
      <w:pPr>
        <w:jc w:val="both"/>
        <w:rPr>
          <w:lang w:val="sv-SE"/>
        </w:rPr>
      </w:pPr>
    </w:p>
    <w:p w14:paraId="37C4D743" w14:textId="77777777" w:rsidR="00625136" w:rsidRDefault="00625136" w:rsidP="00473E10">
      <w:pPr>
        <w:jc w:val="both"/>
        <w:rPr>
          <w:lang w:val="sv-SE"/>
        </w:rPr>
      </w:pPr>
    </w:p>
    <w:p w14:paraId="5BE38C22" w14:textId="77777777" w:rsidR="00625136" w:rsidRDefault="00625136" w:rsidP="00473E10">
      <w:pPr>
        <w:jc w:val="both"/>
        <w:rPr>
          <w:lang w:val="sv-SE"/>
        </w:rPr>
      </w:pPr>
    </w:p>
    <w:p w14:paraId="35C8BA19" w14:textId="77777777" w:rsidR="00625136" w:rsidRDefault="00625136" w:rsidP="00473E10">
      <w:pPr>
        <w:jc w:val="both"/>
        <w:rPr>
          <w:lang w:val="sv-SE"/>
        </w:rPr>
      </w:pPr>
    </w:p>
    <w:p w14:paraId="18601529" w14:textId="77777777" w:rsidR="00625136" w:rsidRDefault="00625136" w:rsidP="00473E10">
      <w:pPr>
        <w:jc w:val="both"/>
        <w:rPr>
          <w:lang w:val="sv-SE"/>
        </w:rPr>
      </w:pPr>
    </w:p>
    <w:p w14:paraId="7B903C32" w14:textId="77777777" w:rsidR="00625136" w:rsidRDefault="00625136" w:rsidP="00473E10">
      <w:pPr>
        <w:jc w:val="both"/>
        <w:rPr>
          <w:lang w:val="sv-SE"/>
        </w:rPr>
      </w:pPr>
    </w:p>
    <w:p w14:paraId="41DFBD7B" w14:textId="77777777" w:rsidR="00625136" w:rsidRDefault="00625136" w:rsidP="00473E10">
      <w:pPr>
        <w:jc w:val="both"/>
        <w:rPr>
          <w:lang w:val="sv-SE"/>
        </w:rPr>
      </w:pPr>
    </w:p>
    <w:p w14:paraId="03909CCC" w14:textId="77777777" w:rsidR="00625136" w:rsidRDefault="00625136" w:rsidP="00473E10">
      <w:pPr>
        <w:jc w:val="both"/>
        <w:rPr>
          <w:lang w:val="sv-SE"/>
        </w:rPr>
      </w:pPr>
    </w:p>
    <w:p w14:paraId="58D5C46A" w14:textId="77777777" w:rsidR="00625136" w:rsidRDefault="00625136" w:rsidP="00473E10">
      <w:pPr>
        <w:jc w:val="both"/>
        <w:rPr>
          <w:lang w:val="sv-SE"/>
        </w:rPr>
      </w:pPr>
    </w:p>
    <w:p w14:paraId="07E8E1E5" w14:textId="77777777" w:rsidR="00625136" w:rsidRDefault="00625136" w:rsidP="00473E10">
      <w:pPr>
        <w:jc w:val="both"/>
        <w:rPr>
          <w:lang w:val="sv-SE"/>
        </w:rPr>
      </w:pPr>
    </w:p>
    <w:p w14:paraId="76980802" w14:textId="77777777" w:rsidR="00625136" w:rsidRDefault="00625136" w:rsidP="00473E10">
      <w:pPr>
        <w:jc w:val="both"/>
        <w:rPr>
          <w:lang w:val="sv-SE"/>
        </w:rPr>
      </w:pPr>
    </w:p>
    <w:p w14:paraId="3B34848D" w14:textId="77777777" w:rsidR="00625136" w:rsidRDefault="00625136" w:rsidP="00473E10">
      <w:pPr>
        <w:jc w:val="both"/>
        <w:rPr>
          <w:lang w:val="sv-SE"/>
        </w:rPr>
      </w:pPr>
    </w:p>
    <w:p w14:paraId="3EC0B157" w14:textId="77777777" w:rsidR="00625136" w:rsidRDefault="00625136" w:rsidP="00473E10">
      <w:pPr>
        <w:jc w:val="both"/>
        <w:rPr>
          <w:lang w:val="sv-SE"/>
        </w:rPr>
      </w:pPr>
    </w:p>
    <w:p w14:paraId="7F0A44C3" w14:textId="77777777" w:rsidR="00A278B1" w:rsidRPr="00D7102C" w:rsidRDefault="00A278B1" w:rsidP="00A278B1">
      <w:pPr>
        <w:pStyle w:val="Heading5"/>
      </w:pPr>
      <w:r w:rsidRPr="00D7102C">
        <w:t>DAFTAR PUSTAKA</w:t>
      </w:r>
    </w:p>
    <w:p w14:paraId="1FBFDA9D" w14:textId="77777777" w:rsidR="00A0413A" w:rsidRPr="00D7102C" w:rsidRDefault="00A0413A" w:rsidP="00A0413A">
      <w:pPr>
        <w:pStyle w:val="BodyText"/>
        <w:spacing w:after="0"/>
        <w:ind w:firstLine="0"/>
        <w:rPr>
          <w:lang w:val="id-ID"/>
        </w:rPr>
      </w:pPr>
      <w:r w:rsidRPr="00D7102C">
        <w:rPr>
          <w:lang w:val="id-ID"/>
        </w:rPr>
        <w:t xml:space="preserve">[1] I. </w:t>
      </w:r>
      <w:proofErr w:type="spellStart"/>
      <w:r w:rsidRPr="00D7102C">
        <w:rPr>
          <w:lang w:val="id-ID"/>
        </w:rPr>
        <w:t>Calinescu</w:t>
      </w:r>
      <w:proofErr w:type="spellEnd"/>
      <w:r w:rsidRPr="00D7102C">
        <w:rPr>
          <w:lang w:val="id-ID"/>
        </w:rPr>
        <w:t xml:space="preserve"> </w:t>
      </w:r>
      <w:proofErr w:type="spellStart"/>
      <w:r w:rsidRPr="00D7102C">
        <w:rPr>
          <w:i/>
          <w:iCs/>
          <w:lang w:val="id-ID"/>
        </w:rPr>
        <w:t>et</w:t>
      </w:r>
      <w:proofErr w:type="spellEnd"/>
      <w:r w:rsidRPr="00D7102C">
        <w:rPr>
          <w:i/>
          <w:iCs/>
          <w:lang w:val="id-ID"/>
        </w:rPr>
        <w:t xml:space="preserve"> </w:t>
      </w:r>
      <w:proofErr w:type="spellStart"/>
      <w:r w:rsidRPr="00D7102C">
        <w:rPr>
          <w:i/>
          <w:iCs/>
          <w:lang w:val="id-ID"/>
        </w:rPr>
        <w:t>al.</w:t>
      </w:r>
      <w:proofErr w:type="spellEnd"/>
      <w:r w:rsidRPr="00D7102C">
        <w:rPr>
          <w:lang w:val="id-ID"/>
        </w:rPr>
        <w:t>, “</w:t>
      </w:r>
      <w:proofErr w:type="spellStart"/>
      <w:r w:rsidRPr="00D7102C">
        <w:rPr>
          <w:lang w:val="id-ID"/>
        </w:rPr>
        <w:t>Catalytic</w:t>
      </w:r>
      <w:proofErr w:type="spellEnd"/>
      <w:r w:rsidRPr="00D7102C">
        <w:rPr>
          <w:lang w:val="id-ID"/>
        </w:rPr>
        <w:t xml:space="preserve"> </w:t>
      </w:r>
      <w:proofErr w:type="spellStart"/>
      <w:r w:rsidRPr="00D7102C">
        <w:rPr>
          <w:lang w:val="id-ID"/>
        </w:rPr>
        <w:t>Pyrolysis</w:t>
      </w:r>
      <w:proofErr w:type="spellEnd"/>
      <w:r w:rsidRPr="00D7102C">
        <w:rPr>
          <w:lang w:val="id-ID"/>
        </w:rPr>
        <w:t xml:space="preserve"> </w:t>
      </w:r>
      <w:proofErr w:type="spellStart"/>
      <w:r w:rsidRPr="00D7102C">
        <w:rPr>
          <w:lang w:val="id-ID"/>
        </w:rPr>
        <w:t>of</w:t>
      </w:r>
      <w:proofErr w:type="spellEnd"/>
      <w:r w:rsidRPr="00D7102C">
        <w:rPr>
          <w:lang w:val="id-ID"/>
        </w:rPr>
        <w:t xml:space="preserve"> Low-</w:t>
      </w:r>
      <w:proofErr w:type="spellStart"/>
      <w:r w:rsidRPr="00D7102C">
        <w:rPr>
          <w:lang w:val="id-ID"/>
        </w:rPr>
        <w:t>Density</w:t>
      </w:r>
      <w:proofErr w:type="spellEnd"/>
      <w:r w:rsidRPr="00D7102C">
        <w:rPr>
          <w:lang w:val="id-ID"/>
        </w:rPr>
        <w:t xml:space="preserve"> </w:t>
      </w:r>
      <w:proofErr w:type="spellStart"/>
      <w:r w:rsidRPr="00D7102C">
        <w:rPr>
          <w:lang w:val="id-ID"/>
        </w:rPr>
        <w:t>Polyethylene</w:t>
      </w:r>
      <w:proofErr w:type="spellEnd"/>
      <w:r w:rsidRPr="00D7102C">
        <w:rPr>
          <w:lang w:val="id-ID"/>
        </w:rPr>
        <w:t xml:space="preserve"> </w:t>
      </w:r>
      <w:proofErr w:type="spellStart"/>
      <w:r w:rsidRPr="00D7102C">
        <w:rPr>
          <w:lang w:val="id-ID"/>
        </w:rPr>
        <w:t>Waste</w:t>
      </w:r>
      <w:proofErr w:type="spellEnd"/>
      <w:r w:rsidRPr="00D7102C">
        <w:rPr>
          <w:lang w:val="id-ID"/>
        </w:rPr>
        <w:t xml:space="preserve">,” </w:t>
      </w:r>
      <w:proofErr w:type="spellStart"/>
      <w:r w:rsidRPr="00D7102C">
        <w:rPr>
          <w:i/>
          <w:iCs/>
          <w:lang w:val="id-ID"/>
        </w:rPr>
        <w:t>Sustainability</w:t>
      </w:r>
      <w:proofErr w:type="spellEnd"/>
      <w:r w:rsidRPr="00D7102C">
        <w:rPr>
          <w:lang w:val="id-ID"/>
        </w:rPr>
        <w:t>, vol. 16, no. 16, Art. no. 6788, 2024, doi: 10.3390/su16166788.</w:t>
      </w:r>
    </w:p>
    <w:p w14:paraId="1E326E29" w14:textId="77777777" w:rsidR="00A0413A" w:rsidRPr="00D7102C" w:rsidRDefault="00A0413A" w:rsidP="00A0413A">
      <w:pPr>
        <w:pStyle w:val="BodyText"/>
        <w:spacing w:after="0"/>
        <w:ind w:firstLine="0"/>
        <w:rPr>
          <w:lang w:val="id-ID"/>
        </w:rPr>
      </w:pPr>
      <w:r w:rsidRPr="00D7102C">
        <w:rPr>
          <w:lang w:val="id-ID"/>
        </w:rPr>
        <w:t xml:space="preserve">[2] </w:t>
      </w:r>
      <w:proofErr w:type="spellStart"/>
      <w:r w:rsidRPr="00D7102C">
        <w:rPr>
          <w:lang w:val="id-ID"/>
        </w:rPr>
        <w:t>Novarini</w:t>
      </w:r>
      <w:proofErr w:type="spellEnd"/>
      <w:r w:rsidRPr="00D7102C">
        <w:rPr>
          <w:lang w:val="id-ID"/>
        </w:rPr>
        <w:t xml:space="preserve">, S. Kurniawan, </w:t>
      </w:r>
      <w:proofErr w:type="spellStart"/>
      <w:r w:rsidRPr="00D7102C">
        <w:rPr>
          <w:lang w:val="id-ID"/>
        </w:rPr>
        <w:t>Rusdianasari</w:t>
      </w:r>
      <w:proofErr w:type="spellEnd"/>
      <w:r w:rsidRPr="00D7102C">
        <w:rPr>
          <w:lang w:val="id-ID"/>
        </w:rPr>
        <w:t xml:space="preserve">, </w:t>
      </w:r>
      <w:proofErr w:type="spellStart"/>
      <w:r w:rsidRPr="00D7102C">
        <w:rPr>
          <w:lang w:val="id-ID"/>
        </w:rPr>
        <w:t>and</w:t>
      </w:r>
      <w:proofErr w:type="spellEnd"/>
      <w:r w:rsidRPr="00D7102C">
        <w:rPr>
          <w:lang w:val="id-ID"/>
        </w:rPr>
        <w:t xml:space="preserve"> Y. </w:t>
      </w:r>
      <w:proofErr w:type="spellStart"/>
      <w:r w:rsidRPr="00D7102C">
        <w:rPr>
          <w:lang w:val="id-ID"/>
        </w:rPr>
        <w:t>Bow</w:t>
      </w:r>
      <w:proofErr w:type="spellEnd"/>
      <w:r w:rsidRPr="00D7102C">
        <w:rPr>
          <w:lang w:val="id-ID"/>
        </w:rPr>
        <w:t xml:space="preserve">, “Kajian Karakteristik dan Energi pada Pirolisis Limbah Plastik Low </w:t>
      </w:r>
      <w:proofErr w:type="spellStart"/>
      <w:r w:rsidRPr="00D7102C">
        <w:rPr>
          <w:lang w:val="id-ID"/>
        </w:rPr>
        <w:t>Density</w:t>
      </w:r>
      <w:proofErr w:type="spellEnd"/>
      <w:r w:rsidRPr="00D7102C">
        <w:rPr>
          <w:lang w:val="id-ID"/>
        </w:rPr>
        <w:t xml:space="preserve"> </w:t>
      </w:r>
      <w:proofErr w:type="spellStart"/>
      <w:r w:rsidRPr="00D7102C">
        <w:rPr>
          <w:lang w:val="id-ID"/>
        </w:rPr>
        <w:t>Polyethylene</w:t>
      </w:r>
      <w:proofErr w:type="spellEnd"/>
      <w:r w:rsidRPr="00D7102C">
        <w:rPr>
          <w:lang w:val="id-ID"/>
        </w:rPr>
        <w:t xml:space="preserve"> (LDPE),” </w:t>
      </w:r>
      <w:r w:rsidRPr="00D7102C">
        <w:rPr>
          <w:i/>
          <w:iCs/>
          <w:lang w:val="id-ID"/>
        </w:rPr>
        <w:t>Jurnal Teknik Kimia dan Lingkungan</w:t>
      </w:r>
      <w:r w:rsidRPr="00D7102C">
        <w:rPr>
          <w:lang w:val="id-ID"/>
        </w:rPr>
        <w:t xml:space="preserve">, vol. 5, no. 1, </w:t>
      </w:r>
      <w:proofErr w:type="spellStart"/>
      <w:r w:rsidRPr="00D7102C">
        <w:rPr>
          <w:lang w:val="id-ID"/>
        </w:rPr>
        <w:t>pp</w:t>
      </w:r>
      <w:proofErr w:type="spellEnd"/>
      <w:r w:rsidRPr="00D7102C">
        <w:rPr>
          <w:lang w:val="id-ID"/>
        </w:rPr>
        <w:t>. 61–70, 2021, doi: 10.33795/jtkl.v5i1.190.</w:t>
      </w:r>
    </w:p>
    <w:p w14:paraId="0FB8EC6B" w14:textId="77777777" w:rsidR="00A0413A" w:rsidRPr="00D7102C" w:rsidRDefault="00A0413A" w:rsidP="00A0413A">
      <w:pPr>
        <w:pStyle w:val="BodyText"/>
        <w:spacing w:after="0"/>
        <w:ind w:firstLine="0"/>
        <w:rPr>
          <w:lang w:val="id-ID"/>
        </w:rPr>
      </w:pPr>
      <w:r w:rsidRPr="00D7102C">
        <w:rPr>
          <w:lang w:val="id-ID"/>
        </w:rPr>
        <w:t xml:space="preserve">[3] M. H. Febriansyah </w:t>
      </w:r>
      <w:proofErr w:type="spellStart"/>
      <w:r w:rsidRPr="00D7102C">
        <w:rPr>
          <w:lang w:val="id-ID"/>
        </w:rPr>
        <w:t>and</w:t>
      </w:r>
      <w:proofErr w:type="spellEnd"/>
      <w:r w:rsidRPr="00D7102C">
        <w:rPr>
          <w:lang w:val="id-ID"/>
        </w:rPr>
        <w:t xml:space="preserve"> </w:t>
      </w:r>
      <w:proofErr w:type="spellStart"/>
      <w:r w:rsidRPr="00D7102C">
        <w:rPr>
          <w:lang w:val="id-ID"/>
        </w:rPr>
        <w:t>Muhaji</w:t>
      </w:r>
      <w:proofErr w:type="spellEnd"/>
      <w:r w:rsidRPr="00D7102C">
        <w:rPr>
          <w:lang w:val="id-ID"/>
        </w:rPr>
        <w:t xml:space="preserve">, “Pemanfaatan Limbah Plastik Jenis LDPE (Low </w:t>
      </w:r>
      <w:proofErr w:type="spellStart"/>
      <w:r w:rsidRPr="00D7102C">
        <w:rPr>
          <w:lang w:val="id-ID"/>
        </w:rPr>
        <w:t>Density</w:t>
      </w:r>
      <w:proofErr w:type="spellEnd"/>
      <w:r w:rsidRPr="00D7102C">
        <w:rPr>
          <w:lang w:val="id-ID"/>
        </w:rPr>
        <w:t xml:space="preserve"> </w:t>
      </w:r>
      <w:proofErr w:type="spellStart"/>
      <w:r w:rsidRPr="00D7102C">
        <w:rPr>
          <w:lang w:val="id-ID"/>
        </w:rPr>
        <w:t>Polyethylene</w:t>
      </w:r>
      <w:proofErr w:type="spellEnd"/>
      <w:r w:rsidRPr="00D7102C">
        <w:rPr>
          <w:lang w:val="id-ID"/>
        </w:rPr>
        <w:t>) sebagai Bahan Bakar Alternatif melalui Proses Pirolisis,” 2025.</w:t>
      </w:r>
    </w:p>
    <w:p w14:paraId="44529053" w14:textId="77777777" w:rsidR="00A0413A" w:rsidRPr="00D7102C" w:rsidRDefault="00A0413A" w:rsidP="00A0413A">
      <w:pPr>
        <w:pStyle w:val="BodyText"/>
        <w:spacing w:after="0"/>
        <w:ind w:firstLine="0"/>
        <w:rPr>
          <w:lang w:val="id-ID"/>
        </w:rPr>
      </w:pPr>
      <w:r w:rsidRPr="00D7102C">
        <w:rPr>
          <w:lang w:val="id-ID"/>
        </w:rPr>
        <w:t xml:space="preserve">[4] A. Purnama, M. Effendy, </w:t>
      </w:r>
      <w:proofErr w:type="spellStart"/>
      <w:r w:rsidRPr="00D7102C">
        <w:rPr>
          <w:lang w:val="id-ID"/>
        </w:rPr>
        <w:t>and</w:t>
      </w:r>
      <w:proofErr w:type="spellEnd"/>
      <w:r w:rsidRPr="00D7102C">
        <w:rPr>
          <w:lang w:val="id-ID"/>
        </w:rPr>
        <w:t xml:space="preserve"> N. </w:t>
      </w:r>
      <w:proofErr w:type="spellStart"/>
      <w:r w:rsidRPr="00D7102C">
        <w:rPr>
          <w:lang w:val="id-ID"/>
        </w:rPr>
        <w:t>Ngafwan</w:t>
      </w:r>
      <w:proofErr w:type="spellEnd"/>
      <w:r w:rsidRPr="00D7102C">
        <w:rPr>
          <w:lang w:val="id-ID"/>
        </w:rPr>
        <w:t>, “</w:t>
      </w:r>
      <w:proofErr w:type="spellStart"/>
      <w:r w:rsidRPr="00D7102C">
        <w:rPr>
          <w:lang w:val="id-ID"/>
        </w:rPr>
        <w:t>Analysis</w:t>
      </w:r>
      <w:proofErr w:type="spellEnd"/>
      <w:r w:rsidRPr="00D7102C">
        <w:rPr>
          <w:lang w:val="id-ID"/>
        </w:rPr>
        <w:t xml:space="preserve"> </w:t>
      </w:r>
      <w:proofErr w:type="spellStart"/>
      <w:r w:rsidRPr="00D7102C">
        <w:rPr>
          <w:lang w:val="id-ID"/>
        </w:rPr>
        <w:t>of</w:t>
      </w:r>
      <w:proofErr w:type="spellEnd"/>
      <w:r w:rsidRPr="00D7102C">
        <w:rPr>
          <w:lang w:val="id-ID"/>
        </w:rPr>
        <w:t xml:space="preserve"> Oil </w:t>
      </w:r>
      <w:proofErr w:type="spellStart"/>
      <w:r w:rsidRPr="00D7102C">
        <w:rPr>
          <w:lang w:val="id-ID"/>
        </w:rPr>
        <w:t>Characteristics</w:t>
      </w:r>
      <w:proofErr w:type="spellEnd"/>
      <w:r w:rsidRPr="00D7102C">
        <w:rPr>
          <w:lang w:val="id-ID"/>
        </w:rPr>
        <w:t xml:space="preserve"> </w:t>
      </w:r>
      <w:proofErr w:type="spellStart"/>
      <w:r w:rsidRPr="00D7102C">
        <w:rPr>
          <w:lang w:val="id-ID"/>
        </w:rPr>
        <w:t>from</w:t>
      </w:r>
      <w:proofErr w:type="spellEnd"/>
      <w:r w:rsidRPr="00D7102C">
        <w:rPr>
          <w:lang w:val="id-ID"/>
        </w:rPr>
        <w:t xml:space="preserve"> </w:t>
      </w:r>
      <w:proofErr w:type="spellStart"/>
      <w:r w:rsidRPr="00D7102C">
        <w:rPr>
          <w:lang w:val="id-ID"/>
        </w:rPr>
        <w:t>Pyrolysis</w:t>
      </w:r>
      <w:proofErr w:type="spellEnd"/>
      <w:r w:rsidRPr="00D7102C">
        <w:rPr>
          <w:lang w:val="id-ID"/>
        </w:rPr>
        <w:t xml:space="preserve"> </w:t>
      </w:r>
      <w:proofErr w:type="spellStart"/>
      <w:r w:rsidRPr="00D7102C">
        <w:rPr>
          <w:lang w:val="id-ID"/>
        </w:rPr>
        <w:t>of</w:t>
      </w:r>
      <w:proofErr w:type="spellEnd"/>
      <w:r w:rsidRPr="00D7102C">
        <w:rPr>
          <w:lang w:val="id-ID"/>
        </w:rPr>
        <w:t xml:space="preserve"> Low </w:t>
      </w:r>
      <w:proofErr w:type="spellStart"/>
      <w:r w:rsidRPr="00D7102C">
        <w:rPr>
          <w:lang w:val="id-ID"/>
        </w:rPr>
        <w:t>Density</w:t>
      </w:r>
      <w:proofErr w:type="spellEnd"/>
      <w:r w:rsidRPr="00D7102C">
        <w:rPr>
          <w:lang w:val="id-ID"/>
        </w:rPr>
        <w:t xml:space="preserve"> </w:t>
      </w:r>
      <w:proofErr w:type="spellStart"/>
      <w:r w:rsidRPr="00D7102C">
        <w:rPr>
          <w:lang w:val="id-ID"/>
        </w:rPr>
        <w:t>Polyethylene</w:t>
      </w:r>
      <w:proofErr w:type="spellEnd"/>
      <w:r w:rsidRPr="00D7102C">
        <w:rPr>
          <w:lang w:val="id-ID"/>
        </w:rPr>
        <w:t xml:space="preserve"> (LDPE) </w:t>
      </w:r>
      <w:proofErr w:type="spellStart"/>
      <w:r w:rsidRPr="00D7102C">
        <w:rPr>
          <w:lang w:val="id-ID"/>
        </w:rPr>
        <w:t>Plastic</w:t>
      </w:r>
      <w:proofErr w:type="spellEnd"/>
      <w:r w:rsidRPr="00D7102C">
        <w:rPr>
          <w:lang w:val="id-ID"/>
        </w:rPr>
        <w:t xml:space="preserve"> </w:t>
      </w:r>
      <w:proofErr w:type="spellStart"/>
      <w:r w:rsidRPr="00D7102C">
        <w:rPr>
          <w:lang w:val="id-ID"/>
        </w:rPr>
        <w:t>Waste</w:t>
      </w:r>
      <w:proofErr w:type="spellEnd"/>
      <w:r w:rsidRPr="00D7102C">
        <w:rPr>
          <w:lang w:val="id-ID"/>
        </w:rPr>
        <w:t xml:space="preserve"> in a </w:t>
      </w:r>
      <w:proofErr w:type="spellStart"/>
      <w:r w:rsidRPr="00D7102C">
        <w:rPr>
          <w:lang w:val="id-ID"/>
        </w:rPr>
        <w:t>Small</w:t>
      </w:r>
      <w:proofErr w:type="spellEnd"/>
      <w:r w:rsidRPr="00D7102C">
        <w:rPr>
          <w:lang w:val="id-ID"/>
        </w:rPr>
        <w:t xml:space="preserve"> </w:t>
      </w:r>
      <w:proofErr w:type="spellStart"/>
      <w:r w:rsidRPr="00D7102C">
        <w:rPr>
          <w:lang w:val="id-ID"/>
        </w:rPr>
        <w:t>Capacity</w:t>
      </w:r>
      <w:proofErr w:type="spellEnd"/>
      <w:r w:rsidRPr="00D7102C">
        <w:rPr>
          <w:lang w:val="id-ID"/>
        </w:rPr>
        <w:t xml:space="preserve"> </w:t>
      </w:r>
      <w:proofErr w:type="spellStart"/>
      <w:r w:rsidRPr="00D7102C">
        <w:rPr>
          <w:lang w:val="id-ID"/>
        </w:rPr>
        <w:t>Reactor</w:t>
      </w:r>
      <w:proofErr w:type="spellEnd"/>
      <w:r w:rsidRPr="00D7102C">
        <w:rPr>
          <w:lang w:val="id-ID"/>
        </w:rPr>
        <w:t xml:space="preserve">,” </w:t>
      </w:r>
      <w:r w:rsidRPr="00D7102C">
        <w:rPr>
          <w:i/>
          <w:iCs/>
          <w:lang w:val="id-ID"/>
        </w:rPr>
        <w:t xml:space="preserve">International </w:t>
      </w:r>
      <w:proofErr w:type="spellStart"/>
      <w:r w:rsidRPr="00D7102C">
        <w:rPr>
          <w:i/>
          <w:iCs/>
          <w:lang w:val="id-ID"/>
        </w:rPr>
        <w:t>Journal</w:t>
      </w:r>
      <w:proofErr w:type="spellEnd"/>
      <w:r w:rsidRPr="00D7102C">
        <w:rPr>
          <w:i/>
          <w:iCs/>
          <w:lang w:val="id-ID"/>
        </w:rPr>
        <w:t xml:space="preserve"> </w:t>
      </w:r>
      <w:proofErr w:type="spellStart"/>
      <w:r w:rsidRPr="00D7102C">
        <w:rPr>
          <w:i/>
          <w:iCs/>
          <w:lang w:val="id-ID"/>
        </w:rPr>
        <w:t>of</w:t>
      </w:r>
      <w:proofErr w:type="spellEnd"/>
      <w:r w:rsidRPr="00D7102C">
        <w:rPr>
          <w:i/>
          <w:iCs/>
          <w:lang w:val="id-ID"/>
        </w:rPr>
        <w:t xml:space="preserve"> </w:t>
      </w:r>
      <w:proofErr w:type="spellStart"/>
      <w:r w:rsidRPr="00D7102C">
        <w:rPr>
          <w:i/>
          <w:iCs/>
          <w:lang w:val="id-ID"/>
        </w:rPr>
        <w:t>Mechanical</w:t>
      </w:r>
      <w:proofErr w:type="spellEnd"/>
      <w:r w:rsidRPr="00D7102C">
        <w:rPr>
          <w:i/>
          <w:iCs/>
          <w:lang w:val="id-ID"/>
        </w:rPr>
        <w:t xml:space="preserve"> Engineering Technologies </w:t>
      </w:r>
      <w:proofErr w:type="spellStart"/>
      <w:r w:rsidRPr="00D7102C">
        <w:rPr>
          <w:i/>
          <w:iCs/>
          <w:lang w:val="id-ID"/>
        </w:rPr>
        <w:t>and</w:t>
      </w:r>
      <w:proofErr w:type="spellEnd"/>
      <w:r w:rsidRPr="00D7102C">
        <w:rPr>
          <w:i/>
          <w:iCs/>
          <w:lang w:val="id-ID"/>
        </w:rPr>
        <w:t xml:space="preserve"> </w:t>
      </w:r>
      <w:proofErr w:type="spellStart"/>
      <w:r w:rsidRPr="00D7102C">
        <w:rPr>
          <w:i/>
          <w:iCs/>
          <w:lang w:val="id-ID"/>
        </w:rPr>
        <w:t>Applications</w:t>
      </w:r>
      <w:proofErr w:type="spellEnd"/>
      <w:r w:rsidRPr="00D7102C">
        <w:rPr>
          <w:lang w:val="id-ID"/>
        </w:rPr>
        <w:t xml:space="preserve">, vol. 5, no. 2, </w:t>
      </w:r>
      <w:proofErr w:type="spellStart"/>
      <w:r w:rsidRPr="00D7102C">
        <w:rPr>
          <w:lang w:val="id-ID"/>
        </w:rPr>
        <w:t>pp</w:t>
      </w:r>
      <w:proofErr w:type="spellEnd"/>
      <w:r w:rsidRPr="00D7102C">
        <w:rPr>
          <w:lang w:val="id-ID"/>
        </w:rPr>
        <w:t>. 215–223, 2024, doi: 10.21776/mechta.2024.005.02.10.</w:t>
      </w:r>
    </w:p>
    <w:p w14:paraId="7F33AD69" w14:textId="2E77969F" w:rsidR="009144D0" w:rsidRPr="00D7102C" w:rsidRDefault="00A0413A" w:rsidP="00A0413A">
      <w:pPr>
        <w:pStyle w:val="BodyText"/>
        <w:spacing w:after="0"/>
        <w:ind w:firstLine="0"/>
        <w:rPr>
          <w:lang w:val="id-ID"/>
        </w:rPr>
      </w:pPr>
      <w:r w:rsidRPr="00D7102C">
        <w:rPr>
          <w:lang w:val="id-ID"/>
        </w:rPr>
        <w:t xml:space="preserve">[5] A. Wisnujati </w:t>
      </w:r>
      <w:proofErr w:type="spellStart"/>
      <w:r w:rsidRPr="00D7102C">
        <w:rPr>
          <w:lang w:val="id-ID"/>
        </w:rPr>
        <w:t>and</w:t>
      </w:r>
      <w:proofErr w:type="spellEnd"/>
      <w:r w:rsidRPr="00D7102C">
        <w:rPr>
          <w:lang w:val="id-ID"/>
        </w:rPr>
        <w:t xml:space="preserve"> F. </w:t>
      </w:r>
      <w:proofErr w:type="spellStart"/>
      <w:r w:rsidRPr="00D7102C">
        <w:rPr>
          <w:lang w:val="id-ID"/>
        </w:rPr>
        <w:t>Yudhanto</w:t>
      </w:r>
      <w:proofErr w:type="spellEnd"/>
      <w:r w:rsidRPr="00D7102C">
        <w:rPr>
          <w:lang w:val="id-ID"/>
        </w:rPr>
        <w:t xml:space="preserve">, “Analisis Karakteristik Pirolisis Limbah Plastik Low </w:t>
      </w:r>
      <w:proofErr w:type="spellStart"/>
      <w:r w:rsidRPr="00D7102C">
        <w:rPr>
          <w:lang w:val="id-ID"/>
        </w:rPr>
        <w:t>Density</w:t>
      </w:r>
      <w:proofErr w:type="spellEnd"/>
      <w:r w:rsidRPr="00D7102C">
        <w:rPr>
          <w:lang w:val="id-ID"/>
        </w:rPr>
        <w:t xml:space="preserve"> </w:t>
      </w:r>
      <w:proofErr w:type="spellStart"/>
      <w:r w:rsidRPr="00D7102C">
        <w:rPr>
          <w:lang w:val="id-ID"/>
        </w:rPr>
        <w:t>Polyetylene</w:t>
      </w:r>
      <w:proofErr w:type="spellEnd"/>
      <w:r w:rsidRPr="00D7102C">
        <w:rPr>
          <w:lang w:val="id-ID"/>
        </w:rPr>
        <w:t xml:space="preserve"> (LDPE) sebagai Bahan Bakar Alternatif,” </w:t>
      </w:r>
      <w:r w:rsidRPr="00D7102C">
        <w:rPr>
          <w:i/>
          <w:iCs/>
          <w:lang w:val="id-ID"/>
        </w:rPr>
        <w:t>TURBO: Jurnal Program Studi Teknik Mesin</w:t>
      </w:r>
      <w:r w:rsidRPr="00D7102C">
        <w:rPr>
          <w:lang w:val="id-ID"/>
        </w:rPr>
        <w:t>, vol. 9, no. 1, 2020, doi: 10.24127/trb.v9i1.1158.</w:t>
      </w:r>
    </w:p>
    <w:sectPr w:rsidR="009144D0" w:rsidRPr="00D7102C" w:rsidSect="00A278B1">
      <w:type w:val="continuous"/>
      <w:pgSz w:w="11906" w:h="16838"/>
      <w:pgMar w:top="540" w:right="893" w:bottom="1440" w:left="893" w:header="0" w:footer="720" w:gutter="0"/>
      <w:cols w:num="2" w:space="36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32F3" w14:textId="77777777" w:rsidR="00984949" w:rsidRDefault="00984949">
      <w:r>
        <w:separator/>
      </w:r>
    </w:p>
  </w:endnote>
  <w:endnote w:type="continuationSeparator" w:id="0">
    <w:p w14:paraId="6AF4DFF9" w14:textId="77777777" w:rsidR="00984949" w:rsidRDefault="0098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6251" w14:textId="77777777" w:rsidR="009144D0" w:rsidRDefault="009144D0">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A56CA" w14:textId="77777777" w:rsidR="00984949" w:rsidRDefault="00984949">
      <w:r>
        <w:separator/>
      </w:r>
    </w:p>
  </w:footnote>
  <w:footnote w:type="continuationSeparator" w:id="0">
    <w:p w14:paraId="753CE730" w14:textId="77777777" w:rsidR="00984949" w:rsidRDefault="0098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8A43C5"/>
    <w:multiLevelType w:val="multilevel"/>
    <w:tmpl w:val="99A852F6"/>
    <w:lvl w:ilvl="0">
      <w:start w:val="1"/>
      <w:numFmt w:val="upperRoman"/>
      <w:pStyle w:val="Heading1"/>
      <w:lvlText w:val="%1."/>
      <w:lvlJc w:val="center"/>
      <w:pPr>
        <w:tabs>
          <w:tab w:val="num" w:pos="576"/>
        </w:tabs>
        <w:ind w:left="0" w:firstLine="216"/>
      </w:pPr>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b w:val="0"/>
        <w:bCs w:val="0"/>
        <w:i w:val="0"/>
        <w:iCs w:val="0"/>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2" w15:restartNumberingAfterBreak="0">
    <w:nsid w:val="1ECF320E"/>
    <w:multiLevelType w:val="multilevel"/>
    <w:tmpl w:val="0DE21746"/>
    <w:lvl w:ilvl="0">
      <w:start w:val="1"/>
      <w:numFmt w:val="decimal"/>
      <w:pStyle w:val="references"/>
      <w:lvlText w:val="[%1]"/>
      <w:lvlJc w:val="left"/>
      <w:pPr>
        <w:tabs>
          <w:tab w:val="num" w:pos="360"/>
        </w:tabs>
        <w:ind w:left="360" w:hanging="360"/>
      </w:pPr>
      <w:rPr>
        <w:rFonts w:ascii="Times New Roman" w:hAnsi="Times New Roman"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75878B0"/>
    <w:multiLevelType w:val="multilevel"/>
    <w:tmpl w:val="9F7870F0"/>
    <w:lvl w:ilvl="0">
      <w:start w:val="1"/>
      <w:numFmt w:val="decimal"/>
      <w:pStyle w:val="footnote"/>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39093D78"/>
    <w:multiLevelType w:val="multilevel"/>
    <w:tmpl w:val="CDBEA7C8"/>
    <w:lvl w:ilvl="0">
      <w:start w:val="1"/>
      <w:numFmt w:val="upperRoman"/>
      <w:pStyle w:val="tablehead"/>
      <w:lvlText w:val="TABLE %1. "/>
      <w:lvlJc w:val="left"/>
      <w:pPr>
        <w:tabs>
          <w:tab w:val="num" w:pos="1080"/>
        </w:tabs>
        <w:ind w:left="0" w:firstLine="0"/>
      </w:pPr>
      <w:rPr>
        <w:rFonts w:ascii="Times New Roman" w:hAnsi="Times New Roman"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C804252"/>
    <w:multiLevelType w:val="hybridMultilevel"/>
    <w:tmpl w:val="06CAEE0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DAC0FA3"/>
    <w:multiLevelType w:val="hybridMultilevel"/>
    <w:tmpl w:val="441444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1F36516"/>
    <w:multiLevelType w:val="multilevel"/>
    <w:tmpl w:val="84DAFF74"/>
    <w:lvl w:ilvl="0">
      <w:start w:val="1"/>
      <w:numFmt w:val="lowerLetter"/>
      <w:pStyle w:val="tablefootnote"/>
      <w:lvlText w:val="%1."/>
      <w:lvlJc w:val="right"/>
      <w:pPr>
        <w:tabs>
          <w:tab w:val="num" w:pos="0"/>
        </w:tabs>
        <w:ind w:left="418" w:hanging="360"/>
      </w:pPr>
      <w:rPr>
        <w:rFonts w:ascii="Times New Roman" w:hAnsi="Times New Roman"/>
        <w:b w:val="0"/>
        <w:i w:val="0"/>
        <w:caps w:val="0"/>
        <w:smallCaps w:val="0"/>
        <w:strike w:val="0"/>
        <w:dstrike w:val="0"/>
        <w:vanish w:val="0"/>
        <w:color w:val="auto"/>
        <w:spacing w:val="0"/>
        <w:w w:val="100"/>
        <w:ker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8682BF8"/>
    <w:multiLevelType w:val="multilevel"/>
    <w:tmpl w:val="F1A27782"/>
    <w:lvl w:ilvl="0">
      <w:start w:val="1"/>
      <w:numFmt w:val="bullet"/>
      <w:pStyle w:val="bulletlist"/>
      <w:lvlText w:val=""/>
      <w:lvlJc w:val="left"/>
      <w:pPr>
        <w:tabs>
          <w:tab w:val="num" w:pos="648"/>
        </w:tabs>
        <w:ind w:left="64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96F617C"/>
    <w:multiLevelType w:val="multilevel"/>
    <w:tmpl w:val="26E46928"/>
    <w:lvl w:ilvl="0">
      <w:start w:val="1"/>
      <w:numFmt w:val="decimal"/>
      <w:pStyle w:val="figurecaption"/>
      <w:lvlText w:val="Fig. %1."/>
      <w:lvlJc w:val="left"/>
      <w:pPr>
        <w:tabs>
          <w:tab w:val="num" w:pos="0"/>
        </w:tabs>
        <w:ind w:left="360" w:hanging="360"/>
      </w:pPr>
      <w:rPr>
        <w:rFonts w:ascii="Times New Roman" w:hAnsi="Times New Roman" w:cs="Times New Roman"/>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2122407510">
    <w:abstractNumId w:val="1"/>
  </w:num>
  <w:num w:numId="2" w16cid:durableId="55052753">
    <w:abstractNumId w:val="8"/>
  </w:num>
  <w:num w:numId="3" w16cid:durableId="1795831102">
    <w:abstractNumId w:val="9"/>
  </w:num>
  <w:num w:numId="4" w16cid:durableId="188103852">
    <w:abstractNumId w:val="3"/>
  </w:num>
  <w:num w:numId="5" w16cid:durableId="1022442342">
    <w:abstractNumId w:val="2"/>
  </w:num>
  <w:num w:numId="6" w16cid:durableId="599216858">
    <w:abstractNumId w:val="4"/>
  </w:num>
  <w:num w:numId="7" w16cid:durableId="2132556196">
    <w:abstractNumId w:val="7"/>
  </w:num>
  <w:num w:numId="8" w16cid:durableId="2056195234">
    <w:abstractNumId w:val="6"/>
  </w:num>
  <w:num w:numId="9" w16cid:durableId="1198664717">
    <w:abstractNumId w:val="5"/>
  </w:num>
  <w:num w:numId="10" w16cid:durableId="1719930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autoHyphenation/>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4D0"/>
    <w:rsid w:val="00020555"/>
    <w:rsid w:val="000353FF"/>
    <w:rsid w:val="00060DEA"/>
    <w:rsid w:val="00116696"/>
    <w:rsid w:val="00132F2D"/>
    <w:rsid w:val="001601A6"/>
    <w:rsid w:val="00166420"/>
    <w:rsid w:val="00185D6C"/>
    <w:rsid w:val="002408CE"/>
    <w:rsid w:val="002557C7"/>
    <w:rsid w:val="002D6E10"/>
    <w:rsid w:val="00303C85"/>
    <w:rsid w:val="00304BDE"/>
    <w:rsid w:val="00313BCF"/>
    <w:rsid w:val="00355985"/>
    <w:rsid w:val="003B144D"/>
    <w:rsid w:val="003B4530"/>
    <w:rsid w:val="003E1AB3"/>
    <w:rsid w:val="00400B0E"/>
    <w:rsid w:val="00400EDC"/>
    <w:rsid w:val="00465B2D"/>
    <w:rsid w:val="00473E10"/>
    <w:rsid w:val="004A6C88"/>
    <w:rsid w:val="005A5F37"/>
    <w:rsid w:val="005B4847"/>
    <w:rsid w:val="00625136"/>
    <w:rsid w:val="00643E97"/>
    <w:rsid w:val="00667999"/>
    <w:rsid w:val="00684046"/>
    <w:rsid w:val="00716C03"/>
    <w:rsid w:val="007329D7"/>
    <w:rsid w:val="00736500"/>
    <w:rsid w:val="0077156E"/>
    <w:rsid w:val="00773BCD"/>
    <w:rsid w:val="00783992"/>
    <w:rsid w:val="00795F36"/>
    <w:rsid w:val="007B1DD9"/>
    <w:rsid w:val="007D7AE0"/>
    <w:rsid w:val="007E1976"/>
    <w:rsid w:val="00812128"/>
    <w:rsid w:val="00835757"/>
    <w:rsid w:val="00837195"/>
    <w:rsid w:val="00881C40"/>
    <w:rsid w:val="008B4BC2"/>
    <w:rsid w:val="008D14D3"/>
    <w:rsid w:val="008E1C57"/>
    <w:rsid w:val="008E498D"/>
    <w:rsid w:val="008F7860"/>
    <w:rsid w:val="00907A3A"/>
    <w:rsid w:val="009144D0"/>
    <w:rsid w:val="00933402"/>
    <w:rsid w:val="00984949"/>
    <w:rsid w:val="009E1F4D"/>
    <w:rsid w:val="00A0413A"/>
    <w:rsid w:val="00A07A69"/>
    <w:rsid w:val="00A11007"/>
    <w:rsid w:val="00A278B1"/>
    <w:rsid w:val="00A91240"/>
    <w:rsid w:val="00A92922"/>
    <w:rsid w:val="00AB6671"/>
    <w:rsid w:val="00B111F7"/>
    <w:rsid w:val="00B40F94"/>
    <w:rsid w:val="00B739D9"/>
    <w:rsid w:val="00B81BA1"/>
    <w:rsid w:val="00BF45CB"/>
    <w:rsid w:val="00C53D19"/>
    <w:rsid w:val="00C53D88"/>
    <w:rsid w:val="00C703C1"/>
    <w:rsid w:val="00C75C08"/>
    <w:rsid w:val="00CA033F"/>
    <w:rsid w:val="00CA340C"/>
    <w:rsid w:val="00CF46B7"/>
    <w:rsid w:val="00D44CE6"/>
    <w:rsid w:val="00D62D3C"/>
    <w:rsid w:val="00D7102C"/>
    <w:rsid w:val="00E0642F"/>
    <w:rsid w:val="00E076FB"/>
    <w:rsid w:val="00E113B5"/>
    <w:rsid w:val="00E14455"/>
    <w:rsid w:val="00ED4AFB"/>
    <w:rsid w:val="00EF62C5"/>
    <w:rsid w:val="00F95A9E"/>
    <w:rsid w:val="00FB302E"/>
    <w:rsid w:val="00FD5314"/>
    <w:rsid w:val="00FD674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1C18"/>
  <w15:docId w15:val="{6426C14A-A7FF-4843-9577-EAAFC93F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1"/>
      </w:numPr>
      <w:tabs>
        <w:tab w:val="left" w:pos="216"/>
      </w:tabs>
      <w:spacing w:before="160" w:after="80"/>
      <w:outlineLvl w:val="0"/>
    </w:pPr>
    <w:rPr>
      <w:smallCaps/>
    </w:rPr>
  </w:style>
  <w:style w:type="paragraph" w:styleId="Heading2">
    <w:name w:val="heading 2"/>
    <w:basedOn w:val="Normal"/>
    <w:next w:val="Normal"/>
    <w:qFormat/>
    <w:rsid w:val="00ED0149"/>
    <w:pPr>
      <w:keepNext/>
      <w:keepLines/>
      <w:numPr>
        <w:ilvl w:val="1"/>
        <w:numId w:val="1"/>
      </w:numPr>
      <w:tabs>
        <w:tab w:val="left" w:pos="288"/>
      </w:tabs>
      <w:spacing w:before="120" w:after="60"/>
      <w:jc w:val="left"/>
      <w:outlineLvl w:val="1"/>
    </w:pPr>
    <w:rPr>
      <w:i/>
      <w:iCs/>
    </w:rPr>
  </w:style>
  <w:style w:type="paragraph" w:styleId="Heading3">
    <w:name w:val="heading 3"/>
    <w:basedOn w:val="Normal"/>
    <w:next w:val="Normal"/>
    <w:qFormat/>
    <w:rsid w:val="00794804"/>
    <w:pPr>
      <w:numPr>
        <w:ilvl w:val="2"/>
        <w:numId w:val="1"/>
      </w:numPr>
      <w:spacing w:line="240" w:lineRule="exact"/>
      <w:jc w:val="both"/>
      <w:outlineLvl w:val="2"/>
    </w:pPr>
    <w:rPr>
      <w:i/>
      <w:iCs/>
    </w:rPr>
  </w:style>
  <w:style w:type="paragraph" w:styleId="Heading4">
    <w:name w:val="heading 4"/>
    <w:basedOn w:val="Normal"/>
    <w:next w:val="Normal"/>
    <w:qFormat/>
    <w:rsid w:val="00794804"/>
    <w:pPr>
      <w:numPr>
        <w:ilvl w:val="3"/>
        <w:numId w:val="1"/>
      </w:numPr>
      <w:tabs>
        <w:tab w:val="left" w:pos="720"/>
      </w:tabs>
      <w:spacing w:before="40" w:after="40"/>
      <w:jc w:val="both"/>
      <w:outlineLvl w:val="3"/>
    </w:pPr>
    <w:rPr>
      <w:i/>
      <w:iCs/>
    </w:rPr>
  </w:style>
  <w:style w:type="paragraph" w:styleId="Heading5">
    <w:name w:val="heading 5"/>
    <w:basedOn w:val="Normal"/>
    <w:next w:val="Normal"/>
    <w:link w:val="Heading5Char"/>
    <w:qFormat/>
    <w:pPr>
      <w:tabs>
        <w:tab w:val="left" w:pos="360"/>
      </w:tabs>
      <w:spacing w:before="160" w:after="80"/>
      <w:outlineLvl w:val="4"/>
    </w:pPr>
    <w:rPr>
      <w:small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qFormat/>
    <w:rsid w:val="00E7596C"/>
    <w:rPr>
      <w:spacing w:val="-1"/>
      <w:lang w:val="x-none" w:eastAsia="x-none"/>
    </w:rPr>
  </w:style>
  <w:style w:type="character" w:customStyle="1" w:styleId="HeaderChar">
    <w:name w:val="Header Char"/>
    <w:basedOn w:val="DefaultParagraphFont"/>
    <w:link w:val="Header"/>
    <w:qFormat/>
    <w:rsid w:val="001A3B3D"/>
  </w:style>
  <w:style w:type="character" w:customStyle="1" w:styleId="FooterChar">
    <w:name w:val="Footer Char"/>
    <w:basedOn w:val="DefaultParagraphFont"/>
    <w:link w:val="Footer"/>
    <w:qFormat/>
    <w:rsid w:val="001A3B3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Abstract">
    <w:name w:val="Abstract"/>
    <w:qFormat/>
    <w:rsid w:val="00972203"/>
    <w:pPr>
      <w:spacing w:after="200"/>
      <w:ind w:firstLine="272"/>
      <w:jc w:val="both"/>
    </w:pPr>
    <w:rPr>
      <w:b/>
      <w:bCs/>
      <w:sz w:val="18"/>
      <w:szCs w:val="18"/>
    </w:rPr>
  </w:style>
  <w:style w:type="paragraph" w:customStyle="1" w:styleId="Affiliation">
    <w:name w:val="Affiliation"/>
    <w:qFormat/>
    <w:pPr>
      <w:jc w:val="center"/>
    </w:pPr>
  </w:style>
  <w:style w:type="paragraph" w:customStyle="1" w:styleId="Author">
    <w:name w:val="Author"/>
    <w:qFormat/>
    <w:pPr>
      <w:spacing w:before="360" w:after="40"/>
      <w:jc w:val="center"/>
    </w:pPr>
    <w:rPr>
      <w:sz w:val="22"/>
      <w:szCs w:val="22"/>
    </w:rPr>
  </w:style>
  <w:style w:type="paragraph" w:customStyle="1" w:styleId="bulletlist">
    <w:name w:val="bullet list"/>
    <w:basedOn w:val="BodyText"/>
    <w:qFormat/>
    <w:rsid w:val="001B67DC"/>
    <w:pPr>
      <w:numPr>
        <w:numId w:val="2"/>
      </w:numPr>
    </w:pPr>
  </w:style>
  <w:style w:type="paragraph" w:customStyle="1" w:styleId="equation">
    <w:name w:val="equation"/>
    <w:basedOn w:val="Normal"/>
    <w:qFormat/>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qFormat/>
    <w:rsid w:val="005B0344"/>
    <w:pPr>
      <w:numPr>
        <w:numId w:val="3"/>
      </w:numPr>
      <w:tabs>
        <w:tab w:val="left" w:pos="533"/>
      </w:tabs>
      <w:spacing w:before="80" w:after="200"/>
      <w:jc w:val="both"/>
    </w:pPr>
    <w:rPr>
      <w:sz w:val="16"/>
      <w:szCs w:val="16"/>
    </w:rPr>
  </w:style>
  <w:style w:type="paragraph" w:customStyle="1" w:styleId="footnote">
    <w:name w:val="footnote"/>
    <w:qFormat/>
    <w:pPr>
      <w:numPr>
        <w:numId w:val="4"/>
      </w:numPr>
      <w:spacing w:after="40"/>
    </w:pPr>
    <w:rPr>
      <w:sz w:val="16"/>
      <w:szCs w:val="16"/>
    </w:rPr>
  </w:style>
  <w:style w:type="paragraph" w:customStyle="1" w:styleId="papersubtitle">
    <w:name w:val="paper subtitle"/>
    <w:qFormat/>
    <w:pPr>
      <w:spacing w:after="120"/>
      <w:jc w:val="center"/>
    </w:pPr>
    <w:rPr>
      <w:rFonts w:eastAsia="MS Mincho"/>
      <w:sz w:val="28"/>
      <w:szCs w:val="28"/>
    </w:rPr>
  </w:style>
  <w:style w:type="paragraph" w:customStyle="1" w:styleId="papertitle">
    <w:name w:val="paper title"/>
    <w:qFormat/>
    <w:pPr>
      <w:spacing w:after="120"/>
      <w:jc w:val="center"/>
    </w:pPr>
    <w:rPr>
      <w:rFonts w:eastAsia="MS Mincho"/>
      <w:sz w:val="48"/>
      <w:szCs w:val="48"/>
    </w:rPr>
  </w:style>
  <w:style w:type="paragraph" w:customStyle="1" w:styleId="references">
    <w:name w:val="references"/>
    <w:qFormat/>
    <w:pPr>
      <w:numPr>
        <w:numId w:val="5"/>
      </w:numPr>
      <w:spacing w:after="50" w:line="180" w:lineRule="exact"/>
      <w:jc w:val="both"/>
    </w:pPr>
    <w:rPr>
      <w:rFonts w:eastAsia="MS Mincho"/>
      <w:sz w:val="16"/>
      <w:szCs w:val="16"/>
    </w:rPr>
  </w:style>
  <w:style w:type="paragraph" w:customStyle="1" w:styleId="sponsors">
    <w:name w:val="sponsors"/>
    <w:qFormat/>
    <w:pPr>
      <w:pBdr>
        <w:top w:val="single" w:sz="4" w:space="2" w:color="000000"/>
      </w:pBdr>
      <w:ind w:firstLine="288"/>
    </w:pPr>
    <w:rPr>
      <w:sz w:val="16"/>
      <w:szCs w:val="16"/>
    </w:rPr>
  </w:style>
  <w:style w:type="paragraph" w:customStyle="1" w:styleId="tablecolhead">
    <w:name w:val="table col head"/>
    <w:basedOn w:val="Normal"/>
    <w:qFormat/>
    <w:rPr>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rPr>
  </w:style>
  <w:style w:type="paragraph" w:customStyle="1" w:styleId="tablefootnote">
    <w:name w:val="table footnote"/>
    <w:qFormat/>
    <w:rsid w:val="005E2800"/>
    <w:pPr>
      <w:numPr>
        <w:numId w:val="7"/>
      </w:numPr>
      <w:spacing w:before="60" w:after="30"/>
      <w:jc w:val="right"/>
    </w:pPr>
    <w:rPr>
      <w:sz w:val="12"/>
      <w:szCs w:val="12"/>
    </w:rPr>
  </w:style>
  <w:style w:type="paragraph" w:customStyle="1" w:styleId="tablehead">
    <w:name w:val="table head"/>
    <w:qFormat/>
    <w:pPr>
      <w:numPr>
        <w:numId w:val="6"/>
      </w:numPr>
      <w:spacing w:before="240" w:after="120" w:line="216" w:lineRule="auto"/>
      <w:jc w:val="center"/>
    </w:pPr>
    <w:rPr>
      <w:smallCaps/>
      <w:sz w:val="16"/>
      <w:szCs w:val="16"/>
    </w:rPr>
  </w:style>
  <w:style w:type="paragraph" w:customStyle="1" w:styleId="Keywords">
    <w:name w:val="Keywords"/>
    <w:basedOn w:val="Abstract"/>
    <w:qFormat/>
    <w:rsid w:val="00F9441B"/>
    <w:pPr>
      <w:spacing w:after="120"/>
      <w:ind w:firstLine="274"/>
    </w:pPr>
    <w:rPr>
      <w:i/>
    </w:rPr>
  </w:style>
  <w:style w:type="paragraph" w:customStyle="1" w:styleId="HeaderandFooter">
    <w:name w:val="Header and Footer"/>
    <w:basedOn w:val="Normal"/>
    <w:qFormat/>
  </w:style>
  <w:style w:type="paragraph" w:styleId="Header">
    <w:name w:val="header"/>
    <w:basedOn w:val="Normal"/>
    <w:link w:val="HeaderChar"/>
    <w:rsid w:val="001A3B3D"/>
    <w:pPr>
      <w:tabs>
        <w:tab w:val="center" w:pos="4680"/>
        <w:tab w:val="right" w:pos="9360"/>
      </w:tabs>
    </w:pPr>
  </w:style>
  <w:style w:type="paragraph" w:styleId="Footer">
    <w:name w:val="footer"/>
    <w:basedOn w:val="Normal"/>
    <w:link w:val="FooterChar"/>
    <w:rsid w:val="001A3B3D"/>
    <w:pPr>
      <w:tabs>
        <w:tab w:val="center" w:pos="4680"/>
        <w:tab w:val="right" w:pos="9360"/>
      </w:tabs>
    </w:p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AB6671"/>
    <w:rPr>
      <w:color w:val="605E5C"/>
      <w:shd w:val="clear" w:color="auto" w:fill="E1DFDD"/>
    </w:rPr>
  </w:style>
  <w:style w:type="character" w:styleId="PlaceholderText">
    <w:name w:val="Placeholder Text"/>
    <w:basedOn w:val="DefaultParagraphFont"/>
    <w:uiPriority w:val="99"/>
    <w:semiHidden/>
    <w:rsid w:val="008E1C57"/>
    <w:rPr>
      <w:color w:val="666666"/>
    </w:rPr>
  </w:style>
  <w:style w:type="paragraph" w:customStyle="1" w:styleId="isselectedend">
    <w:name w:val="isselectedend"/>
    <w:basedOn w:val="Normal"/>
    <w:rsid w:val="00C75C08"/>
    <w:pPr>
      <w:suppressAutoHyphens w:val="0"/>
      <w:spacing w:before="100" w:beforeAutospacing="1" w:after="100" w:afterAutospacing="1"/>
      <w:jc w:val="left"/>
    </w:pPr>
    <w:rPr>
      <w:rFonts w:eastAsia="Times New Roman"/>
      <w:sz w:val="24"/>
      <w:szCs w:val="24"/>
      <w:lang w:val="en-ID" w:eastAsia="en-ID"/>
    </w:rPr>
  </w:style>
  <w:style w:type="character" w:customStyle="1" w:styleId="text-token-text-primary">
    <w:name w:val="text-token-text-primary"/>
    <w:basedOn w:val="DefaultParagraphFont"/>
    <w:rsid w:val="00C75C08"/>
  </w:style>
  <w:style w:type="table" w:styleId="TableGrid">
    <w:name w:val="Table Grid"/>
    <w:basedOn w:val="TableNormal"/>
    <w:uiPriority w:val="59"/>
    <w:rsid w:val="00CA3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36500"/>
    <w:pPr>
      <w:numPr>
        <w:numId w:val="10"/>
      </w:numPr>
      <w:tabs>
        <w:tab w:val="clear" w:pos="360"/>
      </w:tabs>
      <w:suppressAutoHyphens w:val="0"/>
      <w:spacing w:after="200" w:line="276" w:lineRule="auto"/>
      <w:ind w:left="0" w:firstLine="0"/>
      <w:contextualSpacing/>
      <w:jc w:val="left"/>
    </w:pPr>
    <w:rPr>
      <w:rFonts w:ascii="Arial" w:eastAsiaTheme="minorEastAsia" w:hAnsi="Arial" w:cstheme="minorBidi"/>
      <w:sz w:val="18"/>
      <w:szCs w:val="22"/>
    </w:rPr>
  </w:style>
  <w:style w:type="character" w:customStyle="1" w:styleId="Heading5Char">
    <w:name w:val="Heading 5 Char"/>
    <w:basedOn w:val="DefaultParagraphFont"/>
    <w:link w:val="Heading5"/>
    <w:rsid w:val="00A278B1"/>
    <w:rPr>
      <w:smallCaps/>
    </w:rPr>
  </w:style>
  <w:style w:type="character" w:styleId="UnresolvedMention">
    <w:name w:val="Unresolved Mention"/>
    <w:basedOn w:val="DefaultParagraphFont"/>
    <w:uiPriority w:val="99"/>
    <w:semiHidden/>
    <w:unhideWhenUsed/>
    <w:rsid w:val="00060DEA"/>
    <w:rPr>
      <w:color w:val="605E5C"/>
      <w:shd w:val="clear" w:color="auto" w:fill="E1DFDD"/>
    </w:rPr>
  </w:style>
  <w:style w:type="paragraph" w:styleId="NormalWeb">
    <w:name w:val="Normal (Web)"/>
    <w:basedOn w:val="Normal"/>
    <w:uiPriority w:val="99"/>
    <w:unhideWhenUsed/>
    <w:rsid w:val="00132F2D"/>
    <w:pPr>
      <w:suppressAutoHyphens w:val="0"/>
      <w:spacing w:before="100" w:beforeAutospacing="1" w:after="100" w:afterAutospacing="1"/>
      <w:jc w:val="left"/>
    </w:pPr>
    <w:rPr>
      <w:rFonts w:eastAsia="Times New Roman"/>
      <w:sz w:val="24"/>
      <w:szCs w:val="24"/>
      <w:lang w:val="id-ID" w:eastAsia="id-ID"/>
    </w:rPr>
  </w:style>
  <w:style w:type="character" w:styleId="Strong">
    <w:name w:val="Strong"/>
    <w:basedOn w:val="DefaultParagraphFont"/>
    <w:uiPriority w:val="22"/>
    <w:qFormat/>
    <w:rsid w:val="005A5F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zaikrafirjatulloh@gmail.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
              <a:schemeClr val="phClr">
                <a:lumMod val="105000"/>
                <a:tint val="73000"/>
              </a:schemeClr>
            </a:gs>
            <a:gs pos="100">
              <a:schemeClr val="phClr">
                <a:lumMod val="105000"/>
                <a:tint val="81000"/>
              </a:schemeClr>
            </a:gs>
          </a:gsLst>
          <a:lin ang="5400000" scaled="0"/>
          <a:tileRect/>
        </a:gradFill>
        <a:gradFill>
          <a:gsLst>
            <a:gs pos="0">
              <a:schemeClr val="phClr">
                <a:lumMod val="102000"/>
                <a:tint val="94000"/>
              </a:schemeClr>
            </a:gs>
            <a:gs pos="50">
              <a:schemeClr val="phClr">
                <a:lumMod val="100000"/>
                <a:shade val="100000"/>
              </a:schemeClr>
            </a:gs>
            <a:gs pos="100">
              <a:schemeClr val="phClr">
                <a:lumMod val="99000"/>
                <a:shade val="78000"/>
              </a:schemeClr>
            </a:gs>
          </a:gsLst>
          <a:lin ang="5400000" scaled="0"/>
          <a:tileRect/>
        </a:gradFill>
      </a:fillStyleLst>
      <a:lnStyleLst>
        <a:ln w="6350" cap="flat" cmpd="sng" algn="ctr">
          <a:prstDash val="solid"/>
          <a:miter lim="800"/>
        </a:ln>
        <a:ln w="12700" cap="flat" cmpd="sng" algn="ctr">
          <a:prstDash val="solid"/>
          <a:miter lim="800"/>
        </a:ln>
        <a:ln w="19050" cap="flat" cmpd="sng" algn="ctr">
          <a:prstDash val="solid"/>
          <a:miter lim="8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
              <a:schemeClr val="phClr">
                <a:tint val="98000"/>
                <a:shade val="90000"/>
                <a:lumMod val="103000"/>
              </a:schemeClr>
            </a:gs>
            <a:gs pos="1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88F6E-ADCB-43BB-A41B-7AFD5EA6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3171</Words>
  <Characters>18076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Facility Layout Design of a Lathe Workshop Based on Gear Machining Process Flow Using Systematic Layout Planning</vt:lpstr>
    </vt:vector>
  </TitlesOfParts>
  <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Layout Design of a Lathe Workshop Based on Gear Machining Process Flow Using Systematic Layout Planning</dc:title>
  <dc:subject>Facility layout design using Systematic Layout Planning (SLP)</dc:subject>
  <dc:creator>Rafid Anugrah Ramadhan</dc:creator>
  <cp:keywords>facility layout; Systematic Layout Planning; material flow; gear machining; load-distance</cp:keywords>
  <cp:lastModifiedBy>Dzaikra Firjatulloh</cp:lastModifiedBy>
  <cp:revision>3</cp:revision>
  <cp:lastPrinted>2026-09-06T15:51:00Z</cp:lastPrinted>
  <dcterms:created xsi:type="dcterms:W3CDTF">2026-09-06T15:51:00Z</dcterms:created>
  <dcterms:modified xsi:type="dcterms:W3CDTF">2026-09-06T15:52:00Z</dcterms:modified>
</cp:coreProperties>
</file>