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81A" w:rsidRDefault="008F681A" w:rsidP="008F681A">
      <w:pPr>
        <w:jc w:val="both"/>
        <w:rPr>
          <w:rFonts w:ascii="Arial" w:hAnsi="Arial" w:cs="Arial"/>
          <w:sz w:val="24"/>
          <w:szCs w:val="24"/>
        </w:rPr>
      </w:pPr>
    </w:p>
    <w:p w:rsidR="008F681A" w:rsidRPr="008F681A" w:rsidRDefault="008F681A" w:rsidP="008F681A">
      <w:pPr>
        <w:jc w:val="center"/>
        <w:rPr>
          <w:rFonts w:ascii="Arial" w:hAnsi="Arial" w:cs="Arial"/>
          <w:b/>
          <w:sz w:val="24"/>
          <w:szCs w:val="24"/>
        </w:rPr>
      </w:pPr>
      <w:r w:rsidRPr="008F681A">
        <w:rPr>
          <w:rFonts w:ascii="Arial" w:hAnsi="Arial" w:cs="Arial"/>
          <w:b/>
          <w:sz w:val="24"/>
          <w:szCs w:val="24"/>
        </w:rPr>
        <w:t>ABSTRAK</w:t>
      </w:r>
    </w:p>
    <w:p w:rsidR="008F681A" w:rsidRDefault="008F681A" w:rsidP="008F681A">
      <w:pPr>
        <w:jc w:val="both"/>
        <w:rPr>
          <w:rFonts w:ascii="Arial" w:hAnsi="Arial" w:cs="Arial"/>
          <w:sz w:val="24"/>
          <w:szCs w:val="24"/>
        </w:rPr>
      </w:pPr>
    </w:p>
    <w:p w:rsidR="007C5983" w:rsidRPr="008F681A" w:rsidRDefault="008F681A" w:rsidP="008F681A">
      <w:pPr>
        <w:ind w:firstLine="720"/>
        <w:jc w:val="both"/>
        <w:rPr>
          <w:rFonts w:ascii="Arial" w:hAnsi="Arial" w:cs="Arial"/>
          <w:sz w:val="24"/>
          <w:szCs w:val="24"/>
        </w:rPr>
      </w:pPr>
      <w:r w:rsidRPr="008F681A">
        <w:rPr>
          <w:rFonts w:ascii="Arial" w:hAnsi="Arial" w:cs="Arial"/>
          <w:sz w:val="24"/>
          <w:szCs w:val="24"/>
        </w:rPr>
        <w:t>Pembangunan sarana dan prasarana transportasi lalu lintas (infrastruktur) pada masa pemerintahan sekarang ini lagi menjadi program kegiatan utama untuk meningkatakan perekonomian negara dari berkembang menjadi maju dengan tujuan mempercepat pemerataan ekonomi dan pembangunan, namun dalam perjalannanya pembangunannya tidak semudah yang dibayangkan banyak permasalahan lalu lintas khususnya sarana dan prasarana jalan raya yang sudah ada (existing) pada umumnya tidak lancar dikarenakan faktor utamanya adalah kemacetan.</w:t>
      </w:r>
    </w:p>
    <w:p w:rsidR="008F681A" w:rsidRPr="008F681A" w:rsidRDefault="008F681A" w:rsidP="008F681A">
      <w:pPr>
        <w:ind w:firstLine="720"/>
        <w:jc w:val="both"/>
        <w:rPr>
          <w:rFonts w:ascii="Arial" w:hAnsi="Arial" w:cs="Arial"/>
          <w:i/>
          <w:iCs/>
          <w:sz w:val="24"/>
          <w:szCs w:val="24"/>
        </w:rPr>
      </w:pPr>
      <w:r w:rsidRPr="008F681A">
        <w:rPr>
          <w:rFonts w:ascii="Arial" w:hAnsi="Arial" w:cs="Arial"/>
          <w:sz w:val="24"/>
          <w:szCs w:val="24"/>
        </w:rPr>
        <w:t>Simpang jalan adalah simpul jalan raya yang terbentuk dari beberapa pendekat, dimana arus kendaraan dari berbagai pendekat tersebut bertemu dan memencar meninggalkan simpang. Pada jalan raya dikenal tiga macam pertemuan jalan yaitu : pertemuan sebidang (</w:t>
      </w:r>
      <w:r w:rsidRPr="008F681A">
        <w:rPr>
          <w:rFonts w:ascii="Arial" w:hAnsi="Arial" w:cs="Arial"/>
          <w:i/>
          <w:iCs/>
          <w:sz w:val="24"/>
          <w:szCs w:val="24"/>
        </w:rPr>
        <w:t>at grade intersection</w:t>
      </w:r>
      <w:r w:rsidRPr="008F681A">
        <w:rPr>
          <w:rFonts w:ascii="Arial" w:hAnsi="Arial" w:cs="Arial"/>
          <w:sz w:val="24"/>
          <w:szCs w:val="24"/>
        </w:rPr>
        <w:t>), pertemuan tidak sebidang (</w:t>
      </w:r>
      <w:r w:rsidRPr="008F681A">
        <w:rPr>
          <w:rFonts w:ascii="Arial" w:hAnsi="Arial" w:cs="Arial"/>
          <w:i/>
          <w:iCs/>
          <w:sz w:val="24"/>
          <w:szCs w:val="24"/>
        </w:rPr>
        <w:t>interchange</w:t>
      </w:r>
      <w:r w:rsidRPr="008F681A">
        <w:rPr>
          <w:rFonts w:ascii="Arial" w:hAnsi="Arial" w:cs="Arial"/>
          <w:sz w:val="24"/>
          <w:szCs w:val="24"/>
        </w:rPr>
        <w:t>), persimpangan jalan (</w:t>
      </w:r>
      <w:r w:rsidRPr="008F681A">
        <w:rPr>
          <w:rFonts w:ascii="Arial" w:hAnsi="Arial" w:cs="Arial"/>
          <w:i/>
          <w:iCs/>
          <w:sz w:val="24"/>
          <w:szCs w:val="24"/>
        </w:rPr>
        <w:t>grade separation without ramps).</w:t>
      </w:r>
    </w:p>
    <w:p w:rsidR="008F681A" w:rsidRDefault="008F681A" w:rsidP="008F681A">
      <w:pPr>
        <w:ind w:firstLine="720"/>
        <w:jc w:val="both"/>
        <w:rPr>
          <w:rFonts w:ascii="Arial" w:hAnsi="Arial" w:cs="Arial"/>
          <w:sz w:val="24"/>
          <w:szCs w:val="24"/>
        </w:rPr>
      </w:pPr>
      <w:r w:rsidRPr="008F681A">
        <w:rPr>
          <w:rFonts w:ascii="Arial" w:hAnsi="Arial" w:cs="Arial"/>
          <w:sz w:val="24"/>
          <w:szCs w:val="24"/>
        </w:rPr>
        <w:t>Kinerja simpang untuk kondisi simpang tak bersinyal pada keadaan eksisting menunjukan nilai derajat kejenuhan ds = 6,48, setelah dilakukan alternatif pemberian persinyalan pada simpang tak bersinyal ini menghasilkan ds = 2,636, serta menghasilkan antrian dan tundaan yang tinggi. Nilai ini lebih besar dari nilai yang disarankan oleh MKJI 1997 yaitu ds ≤ 0,85, sehingga alternatif pemecahan masalah dengan manajemen simpang tak bersinyal untuk mendapatkan kapasitas yang memadai bagi arus lalulintas pada jam puncak belum menghasilkan sesuai yang diharapkan.</w:t>
      </w:r>
    </w:p>
    <w:p w:rsidR="008F681A" w:rsidRDefault="008F681A" w:rsidP="008F681A">
      <w:pPr>
        <w:jc w:val="both"/>
        <w:rPr>
          <w:rFonts w:ascii="Arial" w:hAnsi="Arial" w:cs="Arial"/>
          <w:sz w:val="24"/>
          <w:szCs w:val="24"/>
        </w:rPr>
      </w:pPr>
    </w:p>
    <w:p w:rsidR="008F681A" w:rsidRDefault="008F681A" w:rsidP="008F681A">
      <w:pPr>
        <w:jc w:val="both"/>
        <w:rPr>
          <w:rFonts w:ascii="Arial" w:hAnsi="Arial" w:cs="Arial"/>
          <w:b/>
          <w:i/>
          <w:szCs w:val="24"/>
        </w:rPr>
      </w:pPr>
      <w:r w:rsidRPr="008F681A">
        <w:rPr>
          <w:rFonts w:ascii="Arial" w:hAnsi="Arial" w:cs="Arial"/>
          <w:b/>
          <w:i/>
          <w:szCs w:val="24"/>
        </w:rPr>
        <w:t>Kata Kunci : Persimpangan, Tak Bersinyal, Transportasi</w:t>
      </w:r>
      <w:r>
        <w:rPr>
          <w:rFonts w:ascii="Arial" w:hAnsi="Arial" w:cs="Arial"/>
          <w:b/>
          <w:i/>
          <w:szCs w:val="24"/>
        </w:rPr>
        <w:t>.</w:t>
      </w:r>
    </w:p>
    <w:p w:rsidR="008F681A" w:rsidRDefault="008F681A" w:rsidP="008F681A">
      <w:pPr>
        <w:jc w:val="both"/>
        <w:rPr>
          <w:rFonts w:ascii="Arial" w:hAnsi="Arial" w:cs="Arial"/>
          <w:b/>
          <w:i/>
          <w:szCs w:val="24"/>
        </w:rPr>
      </w:pPr>
    </w:p>
    <w:p w:rsidR="008F681A" w:rsidRDefault="008F681A" w:rsidP="008F681A">
      <w:pPr>
        <w:jc w:val="both"/>
        <w:rPr>
          <w:rFonts w:ascii="Arial" w:hAnsi="Arial" w:cs="Arial"/>
          <w:b/>
          <w:i/>
          <w:szCs w:val="24"/>
        </w:rPr>
      </w:pPr>
    </w:p>
    <w:p w:rsidR="008F681A" w:rsidRDefault="008F681A" w:rsidP="008F681A">
      <w:pPr>
        <w:jc w:val="both"/>
        <w:rPr>
          <w:rFonts w:ascii="Arial" w:hAnsi="Arial" w:cs="Arial"/>
          <w:b/>
          <w:i/>
          <w:szCs w:val="24"/>
        </w:rPr>
      </w:pPr>
    </w:p>
    <w:p w:rsidR="008F681A" w:rsidRDefault="008F681A" w:rsidP="008F681A">
      <w:pPr>
        <w:jc w:val="both"/>
        <w:rPr>
          <w:rFonts w:ascii="Arial" w:hAnsi="Arial" w:cs="Arial"/>
          <w:b/>
          <w:i/>
          <w:szCs w:val="24"/>
        </w:rPr>
      </w:pPr>
    </w:p>
    <w:p w:rsidR="008F681A" w:rsidRDefault="008F681A" w:rsidP="008F681A">
      <w:pPr>
        <w:jc w:val="both"/>
        <w:rPr>
          <w:rFonts w:ascii="Arial" w:hAnsi="Arial" w:cs="Arial"/>
          <w:b/>
          <w:i/>
          <w:szCs w:val="24"/>
        </w:rPr>
      </w:pPr>
    </w:p>
    <w:p w:rsidR="008F681A" w:rsidRDefault="008F681A" w:rsidP="008F681A">
      <w:pPr>
        <w:jc w:val="both"/>
        <w:rPr>
          <w:rFonts w:ascii="Arial" w:hAnsi="Arial" w:cs="Arial"/>
          <w:b/>
          <w:i/>
          <w:szCs w:val="24"/>
        </w:rPr>
      </w:pPr>
    </w:p>
    <w:p w:rsidR="008F681A" w:rsidRDefault="008F681A" w:rsidP="008F681A">
      <w:pPr>
        <w:jc w:val="both"/>
        <w:rPr>
          <w:rFonts w:ascii="Arial" w:hAnsi="Arial" w:cs="Arial"/>
          <w:b/>
          <w:i/>
          <w:szCs w:val="24"/>
        </w:rPr>
      </w:pPr>
    </w:p>
    <w:p w:rsidR="008F681A" w:rsidRDefault="008F681A" w:rsidP="008F681A">
      <w:pPr>
        <w:jc w:val="both"/>
        <w:rPr>
          <w:rFonts w:ascii="Arial" w:hAnsi="Arial" w:cs="Arial"/>
          <w:b/>
          <w:i/>
          <w:szCs w:val="24"/>
        </w:rPr>
      </w:pPr>
    </w:p>
    <w:p w:rsidR="008F681A" w:rsidRDefault="008F681A" w:rsidP="008F681A">
      <w:pPr>
        <w:jc w:val="both"/>
        <w:rPr>
          <w:rFonts w:ascii="Arial" w:hAnsi="Arial" w:cs="Arial"/>
          <w:b/>
          <w:i/>
          <w:szCs w:val="24"/>
        </w:rPr>
      </w:pPr>
    </w:p>
    <w:p w:rsidR="008F681A" w:rsidRPr="008F681A" w:rsidRDefault="008F681A" w:rsidP="008F681A">
      <w:pPr>
        <w:jc w:val="both"/>
        <w:rPr>
          <w:rFonts w:ascii="Arial" w:hAnsi="Arial" w:cs="Arial"/>
          <w:b/>
          <w:i/>
          <w:sz w:val="24"/>
          <w:szCs w:val="24"/>
        </w:rPr>
      </w:pPr>
    </w:p>
    <w:p w:rsidR="008F681A" w:rsidRPr="008F681A" w:rsidRDefault="008F681A" w:rsidP="008F681A">
      <w:pPr>
        <w:jc w:val="center"/>
        <w:rPr>
          <w:rFonts w:ascii="Arial" w:hAnsi="Arial" w:cs="Arial"/>
          <w:b/>
          <w:i/>
          <w:sz w:val="24"/>
          <w:szCs w:val="24"/>
        </w:rPr>
      </w:pPr>
      <w:r w:rsidRPr="008F681A">
        <w:rPr>
          <w:rFonts w:ascii="Arial" w:hAnsi="Arial" w:cs="Arial"/>
          <w:b/>
          <w:i/>
          <w:sz w:val="24"/>
          <w:szCs w:val="24"/>
        </w:rPr>
        <w:t>ABSTRACT</w:t>
      </w:r>
    </w:p>
    <w:p w:rsidR="008F681A" w:rsidRPr="008F681A" w:rsidRDefault="008F681A" w:rsidP="008F681A">
      <w:pPr>
        <w:jc w:val="both"/>
        <w:rPr>
          <w:rFonts w:ascii="Arial" w:hAnsi="Arial" w:cs="Arial"/>
          <w:i/>
          <w:sz w:val="24"/>
          <w:szCs w:val="24"/>
        </w:rPr>
      </w:pPr>
    </w:p>
    <w:p w:rsidR="008F681A" w:rsidRPr="008F681A" w:rsidRDefault="008F681A" w:rsidP="008F681A">
      <w:pPr>
        <w:ind w:firstLine="720"/>
        <w:jc w:val="both"/>
        <w:rPr>
          <w:rFonts w:ascii="Arial" w:hAnsi="Arial" w:cs="Arial"/>
          <w:i/>
          <w:sz w:val="24"/>
          <w:szCs w:val="24"/>
        </w:rPr>
      </w:pPr>
      <w:r w:rsidRPr="008F681A">
        <w:rPr>
          <w:rFonts w:ascii="Arial" w:hAnsi="Arial" w:cs="Arial"/>
          <w:i/>
          <w:sz w:val="24"/>
          <w:szCs w:val="24"/>
        </w:rPr>
        <w:t>The construction of transportation infrastructure and facilities during the current administration is again a main activity program to increase the country's economy from developing into advanced with the aim of accelerating economic equality and development, but in its development the development is not as easy as imagined many traffic problems, especially facilities and existing road infrastructure is generally not smooth because the main factor is congestion.</w:t>
      </w:r>
    </w:p>
    <w:p w:rsidR="008F681A" w:rsidRPr="008F681A" w:rsidRDefault="008F681A" w:rsidP="008F681A">
      <w:pPr>
        <w:ind w:firstLine="720"/>
        <w:jc w:val="both"/>
        <w:rPr>
          <w:rFonts w:ascii="Arial" w:hAnsi="Arial" w:cs="Arial"/>
          <w:i/>
          <w:sz w:val="24"/>
          <w:szCs w:val="24"/>
        </w:rPr>
      </w:pPr>
      <w:r w:rsidRPr="008F681A">
        <w:rPr>
          <w:rFonts w:ascii="Arial" w:hAnsi="Arial" w:cs="Arial"/>
          <w:i/>
          <w:sz w:val="24"/>
          <w:szCs w:val="24"/>
        </w:rPr>
        <w:t>The intersection is the node of a highway that is formed from several approaches, where the flow of vehicles from various approaches meets and disperses leaving the intersection. On the highway, there are three kinds of road meetings, namely: at grade intersection, interchange, road crossing (grade separation without ramps).</w:t>
      </w:r>
    </w:p>
    <w:p w:rsidR="008F681A" w:rsidRPr="008F681A" w:rsidRDefault="008F681A" w:rsidP="008F681A">
      <w:pPr>
        <w:ind w:firstLine="720"/>
        <w:jc w:val="both"/>
        <w:rPr>
          <w:rFonts w:ascii="Arial" w:hAnsi="Arial" w:cs="Arial"/>
          <w:i/>
          <w:sz w:val="24"/>
          <w:szCs w:val="24"/>
        </w:rPr>
      </w:pPr>
      <w:r w:rsidRPr="008F681A">
        <w:rPr>
          <w:rFonts w:ascii="Arial" w:hAnsi="Arial" w:cs="Arial"/>
          <w:i/>
          <w:sz w:val="24"/>
          <w:szCs w:val="24"/>
        </w:rPr>
        <w:t>The intersection performance for the condition of the unsignalized intersection in the existing state shows the saturation degree value ds = 6.48, after the alternative signaling at the unsignalized intersection produces ds = 2.636, and produces a high queue and delay. This value is greater than the value suggested by MKJI 1997 that is ds ≤ 0.85, so that alternative solutions to problems with the management of unsignalized intersections to obtain adequate capacity for traffic flow at peak hours have not produced as expected.</w:t>
      </w:r>
    </w:p>
    <w:p w:rsidR="008F681A" w:rsidRDefault="008F681A" w:rsidP="008F681A">
      <w:pPr>
        <w:jc w:val="both"/>
        <w:rPr>
          <w:rFonts w:ascii="Arial" w:hAnsi="Arial" w:cs="Arial"/>
          <w:i/>
          <w:sz w:val="24"/>
          <w:szCs w:val="24"/>
        </w:rPr>
      </w:pPr>
    </w:p>
    <w:p w:rsidR="008F681A" w:rsidRPr="008F681A" w:rsidRDefault="008F681A" w:rsidP="008F681A">
      <w:pPr>
        <w:jc w:val="both"/>
        <w:rPr>
          <w:rFonts w:ascii="Arial" w:hAnsi="Arial" w:cs="Arial"/>
          <w:i/>
          <w:sz w:val="24"/>
          <w:szCs w:val="24"/>
        </w:rPr>
      </w:pPr>
    </w:p>
    <w:p w:rsidR="008F681A" w:rsidRPr="008F681A" w:rsidRDefault="008F681A" w:rsidP="008F681A">
      <w:pPr>
        <w:jc w:val="both"/>
        <w:rPr>
          <w:rFonts w:ascii="Arial" w:hAnsi="Arial" w:cs="Arial"/>
          <w:b/>
          <w:i/>
          <w:sz w:val="24"/>
          <w:szCs w:val="24"/>
        </w:rPr>
      </w:pPr>
      <w:r w:rsidRPr="008F681A">
        <w:rPr>
          <w:rFonts w:ascii="Arial" w:hAnsi="Arial" w:cs="Arial"/>
          <w:b/>
          <w:i/>
          <w:sz w:val="24"/>
          <w:szCs w:val="24"/>
        </w:rPr>
        <w:t>Keywords: Intersection, Non-signaling, Transp</w:t>
      </w:r>
      <w:bookmarkStart w:id="0" w:name="_GoBack"/>
      <w:bookmarkEnd w:id="0"/>
      <w:r w:rsidRPr="008F681A">
        <w:rPr>
          <w:rFonts w:ascii="Arial" w:hAnsi="Arial" w:cs="Arial"/>
          <w:b/>
          <w:i/>
          <w:sz w:val="24"/>
          <w:szCs w:val="24"/>
        </w:rPr>
        <w:t>ortation.</w:t>
      </w:r>
    </w:p>
    <w:sectPr w:rsidR="008F681A" w:rsidRPr="008F68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81A"/>
    <w:rsid w:val="008F681A"/>
    <w:rsid w:val="009404F4"/>
    <w:rsid w:val="00F27F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DIDIN</dc:creator>
  <cp:lastModifiedBy>DIDIN</cp:lastModifiedBy>
  <cp:revision>1</cp:revision>
  <dcterms:created xsi:type="dcterms:W3CDTF">2018-09-10T06:55:00Z</dcterms:created>
  <dcterms:modified xsi:type="dcterms:W3CDTF">2018-09-10T07:06:00Z</dcterms:modified>
</cp:coreProperties>
</file>