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FC" w:rsidRDefault="00474918" w:rsidP="00F943F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943FC" w:rsidRPr="0016040D" w:rsidRDefault="00F943FC" w:rsidP="00F943F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C9" w:rsidRDefault="00EA2BC9" w:rsidP="00D447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31">
        <w:rPr>
          <w:rFonts w:ascii="Times New Roman" w:hAnsi="Times New Roman" w:cs="Times New Roman"/>
          <w:sz w:val="24"/>
          <w:szCs w:val="24"/>
          <w:lang w:val="id-ID"/>
        </w:rPr>
        <w:t xml:space="preserve">Etty Mulyati. 2016. </w:t>
      </w:r>
      <w:r w:rsidRPr="00BB1631">
        <w:rPr>
          <w:rFonts w:ascii="Times New Roman" w:hAnsi="Times New Roman" w:cs="Times New Roman"/>
          <w:i/>
          <w:sz w:val="24"/>
          <w:szCs w:val="24"/>
          <w:lang w:val="id-ID"/>
        </w:rPr>
        <w:t>Kredit Perbankan</w:t>
      </w:r>
      <w:r w:rsidRPr="00BB1631">
        <w:rPr>
          <w:rFonts w:ascii="Times New Roman" w:hAnsi="Times New Roman" w:cs="Times New Roman"/>
          <w:sz w:val="24"/>
          <w:szCs w:val="24"/>
          <w:lang w:val="id-ID"/>
        </w:rPr>
        <w:t>.  Bandung : PT. Refika Aditama.</w:t>
      </w:r>
    </w:p>
    <w:p w:rsidR="00EA2BC9" w:rsidRPr="00BB1631" w:rsidRDefault="00EA2BC9" w:rsidP="00EA2B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1631">
        <w:rPr>
          <w:rFonts w:ascii="Times New Roman" w:hAnsi="Times New Roman" w:cs="Times New Roman"/>
          <w:sz w:val="24"/>
          <w:szCs w:val="24"/>
        </w:rPr>
        <w:t xml:space="preserve">Ismail. 2011.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16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Prebeda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EA2BC9" w:rsidRDefault="00EA2BC9" w:rsidP="00D447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31">
        <w:rPr>
          <w:rFonts w:ascii="Times New Roman" w:hAnsi="Times New Roman" w:cs="Times New Roman"/>
          <w:sz w:val="24"/>
          <w:szCs w:val="24"/>
          <w:lang w:val="id-ID"/>
        </w:rPr>
        <w:t>Irham Fahmi. 2014</w:t>
      </w:r>
      <w:r w:rsidRPr="00BB1631">
        <w:rPr>
          <w:rFonts w:ascii="Times New Roman" w:hAnsi="Times New Roman" w:cs="Times New Roman"/>
          <w:i/>
          <w:sz w:val="24"/>
          <w:szCs w:val="24"/>
          <w:lang w:val="id-ID"/>
        </w:rPr>
        <w:t>. Manajemen Perkreditan</w:t>
      </w:r>
      <w:r w:rsidRPr="00BB1631"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474918" w:rsidRPr="00BB1631" w:rsidRDefault="00F943FC" w:rsidP="00D447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1631">
        <w:rPr>
          <w:rFonts w:ascii="Times New Roman" w:hAnsi="Times New Roman" w:cs="Times New Roman"/>
          <w:sz w:val="24"/>
          <w:szCs w:val="24"/>
          <w:lang w:val="id-ID"/>
        </w:rPr>
        <w:t xml:space="preserve">Kasmir. 2014. </w:t>
      </w:r>
      <w:r w:rsidRPr="00BB1631">
        <w:rPr>
          <w:rFonts w:ascii="Times New Roman" w:hAnsi="Times New Roman" w:cs="Times New Roman"/>
          <w:i/>
          <w:sz w:val="24"/>
          <w:szCs w:val="24"/>
          <w:lang w:val="id-ID"/>
        </w:rPr>
        <w:t>Dasar – Dasar Perbankan</w:t>
      </w:r>
      <w:r w:rsidRPr="00BB1631">
        <w:rPr>
          <w:rFonts w:ascii="Times New Roman" w:hAnsi="Times New Roman" w:cs="Times New Roman"/>
          <w:sz w:val="24"/>
          <w:szCs w:val="24"/>
          <w:lang w:val="id-ID"/>
        </w:rPr>
        <w:t>. Jakarta : PT. Raja Grafindo Persada</w:t>
      </w:r>
    </w:p>
    <w:p w:rsidR="00474918" w:rsidRPr="00BB1631" w:rsidRDefault="00474918" w:rsidP="00EA2B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31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Ariyanti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Perkreditan</w:t>
      </w:r>
      <w:proofErr w:type="spellEnd"/>
      <w:r w:rsidRPr="00BB1631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BB1631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16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>.</w:t>
      </w:r>
    </w:p>
    <w:p w:rsidR="00222341" w:rsidRDefault="00474918" w:rsidP="00EA2B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31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Andria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. 2013. </w:t>
      </w:r>
      <w:r w:rsidRPr="00BB1631">
        <w:rPr>
          <w:rFonts w:ascii="Times New Roman" w:hAnsi="Times New Roman" w:cs="Times New Roman"/>
          <w:i/>
          <w:sz w:val="24"/>
          <w:szCs w:val="24"/>
        </w:rPr>
        <w:t>Credit Management Handbook</w:t>
      </w:r>
      <w:r w:rsidRPr="00BB16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16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B1631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B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31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A2BC9" w:rsidRPr="00EA2BC9" w:rsidRDefault="00EA2BC9" w:rsidP="00EA2B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UU nomor 10 tahun 1998 tentang perubahan UU nomor 7 tahun 1992 ( pasal 1 angka 11)</w:t>
      </w:r>
    </w:p>
    <w:p w:rsidR="003D4400" w:rsidRPr="00BB1631" w:rsidRDefault="00BF669A" w:rsidP="00D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3D4400" w:rsidRPr="00BB163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http://www.landasanteori.com/2015/07/pengertian-sistem-pengawasan-kredit-dan.html</w:t>
        </w:r>
      </w:hyperlink>
      <w:r w:rsidR="003D4400" w:rsidRPr="00BB16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943FC" w:rsidRPr="00BB1631" w:rsidRDefault="00F943FC" w:rsidP="00D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F943FC" w:rsidRPr="00BB1631" w:rsidSect="00D447C5">
      <w:footerReference w:type="default" r:id="rId7"/>
      <w:pgSz w:w="12240" w:h="20160" w:code="5"/>
      <w:pgMar w:top="2268" w:right="1701" w:bottom="3119" w:left="2268" w:header="113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9A" w:rsidRDefault="00BF669A" w:rsidP="00D447C5">
      <w:pPr>
        <w:spacing w:after="0" w:line="240" w:lineRule="auto"/>
      </w:pPr>
      <w:r>
        <w:separator/>
      </w:r>
    </w:p>
  </w:endnote>
  <w:endnote w:type="continuationSeparator" w:id="0">
    <w:p w:rsidR="00BF669A" w:rsidRDefault="00BF669A" w:rsidP="00D4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7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7C5" w:rsidRDefault="00D447C5">
        <w:pPr>
          <w:pStyle w:val="Footer"/>
          <w:jc w:val="center"/>
        </w:pPr>
        <w:r>
          <w:rPr>
            <w:lang w:val="id-ID"/>
          </w:rPr>
          <w:t>xi</w:t>
        </w:r>
        <w:r w:rsidR="00554311">
          <w:rPr>
            <w:lang w:val="id-ID"/>
          </w:rPr>
          <w:t>i</w:t>
        </w:r>
      </w:p>
    </w:sdtContent>
  </w:sdt>
  <w:p w:rsidR="00D447C5" w:rsidRDefault="00D4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9A" w:rsidRDefault="00BF669A" w:rsidP="00D447C5">
      <w:pPr>
        <w:spacing w:after="0" w:line="240" w:lineRule="auto"/>
      </w:pPr>
      <w:r>
        <w:separator/>
      </w:r>
    </w:p>
  </w:footnote>
  <w:footnote w:type="continuationSeparator" w:id="0">
    <w:p w:rsidR="00BF669A" w:rsidRDefault="00BF669A" w:rsidP="00D4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D"/>
    <w:rsid w:val="00222341"/>
    <w:rsid w:val="002E0A7D"/>
    <w:rsid w:val="003D4400"/>
    <w:rsid w:val="00474918"/>
    <w:rsid w:val="00554311"/>
    <w:rsid w:val="00636726"/>
    <w:rsid w:val="00A22CAA"/>
    <w:rsid w:val="00BB1631"/>
    <w:rsid w:val="00BF669A"/>
    <w:rsid w:val="00D447C5"/>
    <w:rsid w:val="00DC260E"/>
    <w:rsid w:val="00EA2BC9"/>
    <w:rsid w:val="00EB21AE"/>
    <w:rsid w:val="00EC24A3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2984-E98D-4C66-906C-F00665F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asanteori.com/2015/07/pengertian-sistem-pengawasan-kredit-d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2017-07-13T09:13:00Z</dcterms:created>
  <dcterms:modified xsi:type="dcterms:W3CDTF">2017-08-09T22:34:00Z</dcterms:modified>
</cp:coreProperties>
</file>