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7" w:rsidRDefault="00536347" w:rsidP="00A60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34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609F0" w:rsidRPr="00A609F0" w:rsidRDefault="00A609F0" w:rsidP="00A609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347" w:rsidRPr="00536347" w:rsidRDefault="00536347" w:rsidP="00A60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47">
        <w:rPr>
          <w:rFonts w:ascii="Times New Roman" w:hAnsi="Times New Roman" w:cs="Times New Roman"/>
          <w:sz w:val="24"/>
          <w:szCs w:val="24"/>
        </w:rPr>
        <w:t>Kasmir.2012.</w:t>
      </w:r>
      <w:r w:rsidRPr="00536347">
        <w:rPr>
          <w:rFonts w:ascii="Times New Roman" w:hAnsi="Times New Roman" w:cs="Times New Roman"/>
          <w:i/>
          <w:sz w:val="24"/>
          <w:szCs w:val="24"/>
        </w:rPr>
        <w:t>Analisis Laporan Keuangan.Jakarta</w:t>
      </w:r>
      <w:r w:rsidRPr="00536347">
        <w:rPr>
          <w:rFonts w:ascii="Times New Roman" w:hAnsi="Times New Roman" w:cs="Times New Roman"/>
          <w:sz w:val="24"/>
          <w:szCs w:val="24"/>
        </w:rPr>
        <w:t xml:space="preserve"> . Jakarta: PT Raja Grafindo Persada</w:t>
      </w:r>
    </w:p>
    <w:p w:rsidR="00536347" w:rsidRPr="00536347" w:rsidRDefault="00536347" w:rsidP="00A60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47">
        <w:rPr>
          <w:rFonts w:ascii="Times New Roman" w:hAnsi="Times New Roman" w:cs="Times New Roman"/>
          <w:sz w:val="24"/>
          <w:szCs w:val="24"/>
        </w:rPr>
        <w:t xml:space="preserve">Kasmir.2012. </w:t>
      </w:r>
      <w:r w:rsidRPr="00536347">
        <w:rPr>
          <w:rFonts w:ascii="Times New Roman" w:hAnsi="Times New Roman" w:cs="Times New Roman"/>
          <w:i/>
          <w:sz w:val="24"/>
          <w:szCs w:val="24"/>
        </w:rPr>
        <w:t>Bank dan Lembaga Keuangan lainnya</w:t>
      </w:r>
      <w:r w:rsidRPr="00536347">
        <w:rPr>
          <w:rFonts w:ascii="Times New Roman" w:hAnsi="Times New Roman" w:cs="Times New Roman"/>
          <w:sz w:val="24"/>
          <w:szCs w:val="24"/>
        </w:rPr>
        <w:t>.Jakarta: PT Raja Grafindo Persada</w:t>
      </w:r>
    </w:p>
    <w:p w:rsidR="00536347" w:rsidRPr="00536347" w:rsidRDefault="00536347" w:rsidP="00A60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47">
        <w:rPr>
          <w:rFonts w:ascii="Times New Roman" w:hAnsi="Times New Roman" w:cs="Times New Roman"/>
          <w:sz w:val="24"/>
          <w:szCs w:val="24"/>
        </w:rPr>
        <w:t>Malayu S.P Hasibuan</w:t>
      </w:r>
      <w:r w:rsidRPr="00536347">
        <w:rPr>
          <w:rFonts w:ascii="Times New Roman" w:hAnsi="Times New Roman" w:cs="Times New Roman"/>
          <w:i/>
          <w:sz w:val="24"/>
          <w:szCs w:val="24"/>
        </w:rPr>
        <w:t>.</w:t>
      </w:r>
      <w:r w:rsidRPr="00536347">
        <w:rPr>
          <w:rFonts w:ascii="Times New Roman" w:hAnsi="Times New Roman" w:cs="Times New Roman"/>
          <w:sz w:val="24"/>
          <w:szCs w:val="24"/>
        </w:rPr>
        <w:t>2014.</w:t>
      </w:r>
      <w:r w:rsidRPr="00536347">
        <w:rPr>
          <w:rFonts w:ascii="Times New Roman" w:hAnsi="Times New Roman" w:cs="Times New Roman"/>
          <w:i/>
          <w:sz w:val="24"/>
          <w:szCs w:val="24"/>
        </w:rPr>
        <w:t xml:space="preserve"> Manajemen : dasar,pengertian dan masalah</w:t>
      </w:r>
      <w:r w:rsidRPr="00536347">
        <w:rPr>
          <w:rFonts w:ascii="Times New Roman" w:hAnsi="Times New Roman" w:cs="Times New Roman"/>
          <w:sz w:val="24"/>
          <w:szCs w:val="24"/>
        </w:rPr>
        <w:t>. Jakarta : PT Bumi Aksara</w:t>
      </w:r>
    </w:p>
    <w:p w:rsidR="00536347" w:rsidRPr="00536347" w:rsidRDefault="00536347" w:rsidP="00A609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347">
        <w:rPr>
          <w:rFonts w:ascii="Times New Roman" w:hAnsi="Times New Roman" w:cs="Times New Roman"/>
          <w:sz w:val="24"/>
          <w:szCs w:val="24"/>
        </w:rPr>
        <w:t>Stephen P. Robbins dan Timothy A.</w:t>
      </w:r>
      <w:r w:rsidR="00F255E2">
        <w:rPr>
          <w:rFonts w:ascii="Times New Roman" w:hAnsi="Times New Roman" w:cs="Times New Roman"/>
          <w:sz w:val="24"/>
          <w:szCs w:val="24"/>
        </w:rPr>
        <w:t xml:space="preserve"> 2008</w:t>
      </w:r>
      <w:r w:rsidRPr="00536347">
        <w:rPr>
          <w:rFonts w:ascii="Times New Roman" w:hAnsi="Times New Roman" w:cs="Times New Roman"/>
          <w:sz w:val="24"/>
          <w:szCs w:val="24"/>
        </w:rPr>
        <w:t xml:space="preserve">. </w:t>
      </w:r>
      <w:r w:rsidRPr="00536347">
        <w:rPr>
          <w:rFonts w:ascii="Times New Roman" w:hAnsi="Times New Roman" w:cs="Times New Roman"/>
          <w:i/>
          <w:sz w:val="24"/>
          <w:szCs w:val="24"/>
        </w:rPr>
        <w:t>Judge.Organization Behavior</w:t>
      </w:r>
      <w:r w:rsidRPr="00536347">
        <w:rPr>
          <w:rFonts w:ascii="Times New Roman" w:hAnsi="Times New Roman" w:cs="Times New Roman"/>
          <w:sz w:val="24"/>
          <w:szCs w:val="24"/>
        </w:rPr>
        <w:t>.Jakarta.Penerbit Salemba Empat</w:t>
      </w:r>
    </w:p>
    <w:p w:rsidR="00536347" w:rsidRDefault="00A609F0" w:rsidP="00A609F0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</w:t>
      </w:r>
      <w:r w:rsidR="00536347">
        <w:rPr>
          <w:rFonts w:ascii="Times New Roman" w:eastAsia="Calibri" w:hAnsi="Times New Roman"/>
        </w:rPr>
        <w:t xml:space="preserve">yofian Siregar. 2014. </w:t>
      </w:r>
      <w:r w:rsidR="00536347">
        <w:rPr>
          <w:rFonts w:ascii="Times New Roman" w:eastAsia="Calibri" w:hAnsi="Times New Roman"/>
          <w:i/>
          <w:iCs/>
        </w:rPr>
        <w:t>Statistik parametrik untuk penelitian kuantitatif</w:t>
      </w:r>
      <w:r w:rsidR="00536347">
        <w:rPr>
          <w:rFonts w:ascii="Times New Roman" w:eastAsia="Calibri" w:hAnsi="Times New Roman"/>
        </w:rPr>
        <w:t>. Jakarta: PT Bumi Aksara.</w:t>
      </w:r>
    </w:p>
    <w:p w:rsidR="00A609F0" w:rsidRDefault="00A609F0" w:rsidP="00A609F0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Tulus T. H. Tambunan. 2009. </w:t>
      </w:r>
      <w:r>
        <w:rPr>
          <w:rFonts w:ascii="Times New Roman" w:eastAsia="Calibri" w:hAnsi="Times New Roman"/>
          <w:i/>
          <w:iCs/>
        </w:rPr>
        <w:t>UMKM di Indonesia</w:t>
      </w:r>
      <w:r>
        <w:rPr>
          <w:rFonts w:ascii="Times New Roman" w:eastAsia="Calibri" w:hAnsi="Times New Roman"/>
        </w:rPr>
        <w:t>. Jakarta: Ghalia Indonesia.</w:t>
      </w:r>
    </w:p>
    <w:p w:rsidR="00A609F0" w:rsidRDefault="00A609F0" w:rsidP="00A609F0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Sugiyono. 2012. </w:t>
      </w:r>
      <w:r>
        <w:rPr>
          <w:rFonts w:ascii="Times New Roman" w:eastAsia="Calibri" w:hAnsi="Times New Roman"/>
          <w:i/>
          <w:iCs/>
        </w:rPr>
        <w:t>Metode penelitian kuantitatif kualitatif dan  R&amp;D</w:t>
      </w:r>
      <w:r>
        <w:rPr>
          <w:rFonts w:ascii="Times New Roman" w:eastAsia="Calibri" w:hAnsi="Times New Roman"/>
        </w:rPr>
        <w:t>. Bandung: CV Alfabeta.</w:t>
      </w:r>
    </w:p>
    <w:p w:rsidR="00A609F0" w:rsidRDefault="00A609F0" w:rsidP="00A609F0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Sugiyono. 2015. </w:t>
      </w:r>
      <w:r>
        <w:rPr>
          <w:rFonts w:ascii="Times New Roman" w:eastAsia="Calibri" w:hAnsi="Times New Roman"/>
          <w:i/>
          <w:iCs/>
        </w:rPr>
        <w:t>Metode penelitian kuantitatif kualitatif dan  R&amp;D</w:t>
      </w:r>
      <w:r>
        <w:rPr>
          <w:rFonts w:ascii="Times New Roman" w:eastAsia="Calibri" w:hAnsi="Times New Roman"/>
        </w:rPr>
        <w:t>. Bandung: CV Alfabeta.</w:t>
      </w:r>
    </w:p>
    <w:p w:rsidR="00A609F0" w:rsidRDefault="00A609F0" w:rsidP="00A609F0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Sugiyono. 2016. </w:t>
      </w:r>
      <w:r>
        <w:rPr>
          <w:rFonts w:ascii="Times New Roman" w:eastAsia="Calibri" w:hAnsi="Times New Roman"/>
          <w:i/>
          <w:iCs/>
        </w:rPr>
        <w:t>Metode penelitian kuantitatif kualitatif dan  R&amp;D</w:t>
      </w:r>
      <w:r>
        <w:rPr>
          <w:rFonts w:ascii="Times New Roman" w:eastAsia="Calibri" w:hAnsi="Times New Roman"/>
        </w:rPr>
        <w:t>. Bandung: CV Alfabeta.</w:t>
      </w:r>
    </w:p>
    <w:p w:rsidR="00A609F0" w:rsidRDefault="00A609F0" w:rsidP="00A609F0">
      <w:pPr>
        <w:spacing w:line="480" w:lineRule="auto"/>
        <w:rPr>
          <w:rFonts w:ascii="Times New Roman" w:eastAsia="Calibri" w:hAnsi="Times New Roman"/>
          <w:b/>
          <w:bCs/>
          <w:u w:val="single"/>
        </w:rPr>
      </w:pPr>
      <w:r>
        <w:rPr>
          <w:rFonts w:ascii="Times New Roman" w:eastAsia="Calibri" w:hAnsi="Times New Roman"/>
          <w:b/>
          <w:bCs/>
          <w:u w:val="single"/>
        </w:rPr>
        <w:t>Peraturan Perundang – undangan</w:t>
      </w:r>
    </w:p>
    <w:p w:rsidR="00A609F0" w:rsidRDefault="00A609F0" w:rsidP="00A609F0">
      <w:pPr>
        <w:spacing w:after="0"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Undang – Undang Nomor 20 tahun 2008 tentang Usaha Mikro, Kecil dan Menengah. Republik Indonesi.</w:t>
      </w:r>
    </w:p>
    <w:p w:rsidR="00A609F0" w:rsidRDefault="00F255E2" w:rsidP="00A609F0">
      <w:pPr>
        <w:spacing w:after="0" w:line="36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Undang-Undang Nomor 10 tahun 1998 tentang Perbankan</w:t>
      </w:r>
    </w:p>
    <w:p w:rsidR="00A609F0" w:rsidRDefault="00F255E2" w:rsidP="00A609F0">
      <w:pPr>
        <w:spacing w:line="360" w:lineRule="auto"/>
        <w:rPr>
          <w:rFonts w:ascii="Times New Roman" w:eastAsia="Calibri" w:hAnsi="Times New Roman"/>
          <w:b/>
          <w:u w:val="single"/>
        </w:rPr>
      </w:pPr>
      <w:r w:rsidRPr="00F255E2">
        <w:rPr>
          <w:rFonts w:ascii="Times New Roman" w:eastAsia="Calibri" w:hAnsi="Times New Roman"/>
          <w:b/>
          <w:u w:val="single"/>
        </w:rPr>
        <w:t>Website</w:t>
      </w:r>
    </w:p>
    <w:p w:rsidR="00F255E2" w:rsidRDefault="00F255E2" w:rsidP="00F255E2">
      <w:pPr>
        <w:spacing w:line="360" w:lineRule="auto"/>
      </w:pPr>
      <w:hyperlink r:id="rId7" w:history="1">
        <w:r>
          <w:rPr>
            <w:rStyle w:val="Hyperlink"/>
          </w:rPr>
          <w:t>http://www.bri.co.id/</w:t>
        </w:r>
      </w:hyperlink>
    </w:p>
    <w:p w:rsidR="00F255E2" w:rsidRPr="00F255E2" w:rsidRDefault="00F255E2" w:rsidP="00A609F0">
      <w:pPr>
        <w:spacing w:line="360" w:lineRule="auto"/>
        <w:rPr>
          <w:rFonts w:ascii="Times New Roman" w:eastAsia="Calibri" w:hAnsi="Times New Roman"/>
          <w:b/>
          <w:u w:val="single"/>
        </w:rPr>
      </w:pPr>
    </w:p>
    <w:p w:rsidR="00A609F0" w:rsidRDefault="00A609F0" w:rsidP="00A609F0">
      <w:pPr>
        <w:spacing w:line="360" w:lineRule="auto"/>
        <w:rPr>
          <w:rFonts w:ascii="Times New Roman" w:eastAsia="Calibri" w:hAnsi="Times New Roman"/>
        </w:rPr>
      </w:pPr>
    </w:p>
    <w:p w:rsidR="00536347" w:rsidRPr="00536347" w:rsidRDefault="00536347" w:rsidP="00A60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347" w:rsidRPr="00536347" w:rsidRDefault="00536347" w:rsidP="00A60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347" w:rsidRPr="00536347" w:rsidRDefault="00536347" w:rsidP="00A60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347" w:rsidRPr="00536347" w:rsidRDefault="00536347" w:rsidP="00A609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</w:pPr>
    </w:p>
    <w:p w:rsidR="00536347" w:rsidRDefault="00536347" w:rsidP="00A609F0">
      <w:pPr>
        <w:spacing w:line="360" w:lineRule="auto"/>
        <w:jc w:val="center"/>
      </w:pPr>
    </w:p>
    <w:p w:rsidR="008F3957" w:rsidRDefault="008F3957" w:rsidP="00A609F0">
      <w:pPr>
        <w:spacing w:line="360" w:lineRule="auto"/>
      </w:pPr>
      <w:hyperlink r:id="rId8" w:history="1">
        <w:r w:rsidR="00074350">
          <w:rPr>
            <w:rStyle w:val="Hyperlink"/>
          </w:rPr>
          <w:t>http://specialpengetahuan.blogspot.co.id/2015/04/pengertian-kredit-usaha-rakyat-kur.html</w:t>
        </w:r>
      </w:hyperlink>
    </w:p>
    <w:p w:rsidR="008F3957" w:rsidRDefault="008F3957" w:rsidP="00A609F0">
      <w:pPr>
        <w:spacing w:line="360" w:lineRule="auto"/>
      </w:pPr>
      <w:hyperlink r:id="rId9" w:history="1">
        <w:r w:rsidR="00074350">
          <w:rPr>
            <w:rStyle w:val="Hyperlink"/>
          </w:rPr>
          <w:t>http://www.jdih.kemenkeu.go.id/fullText/2009/10~PMK.05~2009Per.htm</w:t>
        </w:r>
      </w:hyperlink>
    </w:p>
    <w:p w:rsidR="008F3957" w:rsidRDefault="008F3957" w:rsidP="00A609F0">
      <w:pPr>
        <w:spacing w:line="360" w:lineRule="auto"/>
      </w:pPr>
      <w:hyperlink r:id="rId10" w:history="1">
        <w:r w:rsidR="00074350">
          <w:rPr>
            <w:rStyle w:val="Hyperlink"/>
          </w:rPr>
          <w:t>http://www.bri.co.id/</w:t>
        </w:r>
      </w:hyperlink>
    </w:p>
    <w:p w:rsidR="008F3957" w:rsidRDefault="00074350" w:rsidP="00A609F0">
      <w:pPr>
        <w:spacing w:line="360" w:lineRule="auto"/>
      </w:pPr>
      <w:r>
        <w:t>Kasmir.2012.Analisis Laporan Keuangan.Jakarta .PT Raja Grafi</w:t>
      </w:r>
      <w:r>
        <w:t>ndo Persada</w:t>
      </w:r>
    </w:p>
    <w:p w:rsidR="008F3957" w:rsidRDefault="00074350" w:rsidP="00A609F0">
      <w:pPr>
        <w:spacing w:line="360" w:lineRule="auto"/>
      </w:pPr>
      <w:r>
        <w:t>Dr. Kasmir.2012. Bank dan Lembaga Keuangan lainnya.Jakarta.</w:t>
      </w:r>
      <w:r>
        <w:t>PT Raja Grafindo Persada</w:t>
      </w:r>
      <w:bookmarkStart w:id="0" w:name="_GoBack"/>
      <w:bookmarkEnd w:id="0"/>
    </w:p>
    <w:p w:rsidR="008F3957" w:rsidRDefault="00074350" w:rsidP="00A609F0">
      <w:pPr>
        <w:spacing w:line="360" w:lineRule="auto"/>
      </w:pPr>
      <w:r>
        <w:lastRenderedPageBreak/>
        <w:t>Drs.H.Malayu S.P Hasibuan. Manajemen : dasar,pengertian dan masalah. Jakarta PT Bumi Aksara</w:t>
      </w:r>
    </w:p>
    <w:p w:rsidR="008F3957" w:rsidRDefault="00074350" w:rsidP="00A609F0">
      <w:pPr>
        <w:spacing w:line="360" w:lineRule="auto"/>
      </w:pPr>
      <w:r>
        <w:t>Stephen P. Robbins dan Timothy A. Judge.Organization Behavior.Jakart</w:t>
      </w:r>
      <w:r>
        <w:t>a.Penerbt Salemba Empat</w:t>
      </w:r>
    </w:p>
    <w:p w:rsidR="00A609F0" w:rsidRDefault="00A609F0">
      <w:pPr>
        <w:spacing w:line="360" w:lineRule="auto"/>
      </w:pPr>
    </w:p>
    <w:sectPr w:rsidR="00A609F0" w:rsidSect="00F255E2">
      <w:footerReference w:type="default" r:id="rId11"/>
      <w:pgSz w:w="11906" w:h="16838"/>
      <w:pgMar w:top="2268" w:right="1701" w:bottom="1701" w:left="2268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50" w:rsidRDefault="00074350" w:rsidP="00F255E2">
      <w:pPr>
        <w:spacing w:after="0" w:line="240" w:lineRule="auto"/>
      </w:pPr>
      <w:r>
        <w:separator/>
      </w:r>
    </w:p>
  </w:endnote>
  <w:endnote w:type="continuationSeparator" w:id="1">
    <w:p w:rsidR="00074350" w:rsidRDefault="00074350" w:rsidP="00F2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5399"/>
      <w:docPartObj>
        <w:docPartGallery w:val="Page Numbers (Bottom of Page)"/>
        <w:docPartUnique/>
      </w:docPartObj>
    </w:sdtPr>
    <w:sdtContent>
      <w:p w:rsidR="00F255E2" w:rsidRDefault="00F255E2">
        <w:pPr>
          <w:pStyle w:val="Footer"/>
          <w:jc w:val="center"/>
        </w:pPr>
        <w:fldSimple w:instr=" PAGE   \* MERGEFORMAT ">
          <w:r>
            <w:rPr>
              <w:noProof/>
            </w:rPr>
            <w:t>114</w:t>
          </w:r>
        </w:fldSimple>
      </w:p>
    </w:sdtContent>
  </w:sdt>
  <w:p w:rsidR="00F255E2" w:rsidRDefault="00F25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50" w:rsidRDefault="00074350" w:rsidP="00F255E2">
      <w:pPr>
        <w:spacing w:after="0" w:line="240" w:lineRule="auto"/>
      </w:pPr>
      <w:r>
        <w:separator/>
      </w:r>
    </w:p>
  </w:footnote>
  <w:footnote w:type="continuationSeparator" w:id="1">
    <w:p w:rsidR="00074350" w:rsidRDefault="00074350" w:rsidP="00F25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6F2"/>
    <w:rsid w:val="00074350"/>
    <w:rsid w:val="004D1A31"/>
    <w:rsid w:val="00536347"/>
    <w:rsid w:val="008703D9"/>
    <w:rsid w:val="008F3957"/>
    <w:rsid w:val="00A05DF0"/>
    <w:rsid w:val="00A4648B"/>
    <w:rsid w:val="00A609F0"/>
    <w:rsid w:val="00F255E2"/>
    <w:rsid w:val="00F90830"/>
    <w:rsid w:val="00FE16F2"/>
    <w:rsid w:val="035B09CA"/>
    <w:rsid w:val="12AD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57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8F39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55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5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pengetahuan.blogspot.co.id/2015/04/pengertian-kredit-usaha-rakyat-ku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.co.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ri.co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dih.kemenkeu.go.id/fullText/2009/10~PMK.05~2009P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1584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2017-09-05T01:30:00Z</dcterms:created>
  <dcterms:modified xsi:type="dcterms:W3CDTF">2017-09-05T01:30:00Z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